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BDB07" w14:textId="7863D668" w:rsidR="00855F3B" w:rsidRPr="001A659D" w:rsidRDefault="00855F3B" w:rsidP="00855F3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103</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5A2ABB" w:rsidRPr="005A2ABB">
        <w:rPr>
          <w:rFonts w:ascii="Arial" w:hAnsi="Arial" w:cs="Arial"/>
          <w:b/>
          <w:sz w:val="24"/>
          <w:szCs w:val="24"/>
        </w:rPr>
        <w:t>RP-240277</w:t>
      </w:r>
    </w:p>
    <w:p w14:paraId="1CEE924F" w14:textId="77777777" w:rsidR="00855F3B" w:rsidRPr="004B566C" w:rsidRDefault="00855F3B" w:rsidP="00855F3B">
      <w:pPr>
        <w:tabs>
          <w:tab w:val="left" w:pos="567"/>
        </w:tabs>
        <w:rPr>
          <w:rFonts w:ascii="Arial" w:hAnsi="Arial" w:cs="Arial"/>
          <w:b/>
          <w:sz w:val="24"/>
        </w:rPr>
      </w:pPr>
      <w:r>
        <w:rPr>
          <w:rFonts w:ascii="Arial" w:hAnsi="Arial" w:cs="Arial"/>
          <w:b/>
          <w:sz w:val="24"/>
        </w:rPr>
        <w:t>Maastricht,</w:t>
      </w:r>
      <w:r w:rsidRPr="00665963">
        <w:rPr>
          <w:rFonts w:ascii="Arial" w:hAnsi="Arial" w:cs="Arial"/>
          <w:b/>
          <w:sz w:val="24"/>
        </w:rPr>
        <w:t xml:space="preserve"> </w:t>
      </w:r>
      <w:r>
        <w:rPr>
          <w:rFonts w:ascii="Arial" w:hAnsi="Arial" w:cs="Arial"/>
          <w:b/>
          <w:sz w:val="24"/>
        </w:rPr>
        <w:t>Netherlands,</w:t>
      </w:r>
      <w:r w:rsidRPr="00665963">
        <w:rPr>
          <w:rFonts w:ascii="Arial" w:hAnsi="Arial" w:cs="Arial"/>
          <w:b/>
          <w:sz w:val="24"/>
        </w:rPr>
        <w:t xml:space="preserve"> </w:t>
      </w:r>
      <w:r>
        <w:rPr>
          <w:rFonts w:ascii="Arial" w:hAnsi="Arial" w:cs="Arial"/>
          <w:b/>
          <w:sz w:val="24"/>
        </w:rPr>
        <w:t>March 18</w:t>
      </w:r>
      <w:r w:rsidRPr="00665963">
        <w:rPr>
          <w:rFonts w:ascii="Arial" w:hAnsi="Arial" w:cs="Arial"/>
          <w:b/>
          <w:sz w:val="24"/>
        </w:rPr>
        <w:t>-</w:t>
      </w:r>
      <w:r>
        <w:rPr>
          <w:rFonts w:ascii="Arial" w:hAnsi="Arial" w:cs="Arial"/>
          <w:b/>
          <w:sz w:val="24"/>
        </w:rPr>
        <w:t>21</w:t>
      </w:r>
      <w:r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1A2BC8B"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E674A8" w:rsidRPr="00E674A8">
        <w:rPr>
          <w:rFonts w:ascii="Arial" w:hAnsi="Arial" w:cs="Arial"/>
          <w:lang w:eastAsia="ja-JP"/>
        </w:rPr>
        <w:t>13.3.1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bookmarkStart w:id="0" w:name="_GoBack"/>
        <w:bookmarkEnd w:id="0"/>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621B1BE" w:rsidR="00B6300F" w:rsidRPr="008836AC" w:rsidRDefault="00E45AE6" w:rsidP="008836AC">
            <w:pPr>
              <w:tabs>
                <w:tab w:val="left" w:pos="567"/>
              </w:tabs>
              <w:spacing w:after="0"/>
              <w:rPr>
                <w:rFonts w:ascii="Arial" w:hAnsi="Arial" w:cs="Arial"/>
                <w:lang w:eastAsia="ja-JP"/>
              </w:rPr>
            </w:pPr>
            <w:r w:rsidRPr="00C04EFC">
              <w:rPr>
                <w:rStyle w:val="Hyperlink"/>
                <w:rFonts w:ascii="Arial" w:hAnsi="Arial" w:cs="Arial"/>
              </w:rPr>
              <w:t>RP-2</w:t>
            </w:r>
            <w:r w:rsidRPr="002A0EDD">
              <w:rPr>
                <w:rStyle w:val="Hyperlink"/>
                <w:rFonts w:ascii="Arial" w:hAnsi="Arial" w:cs="Arial"/>
              </w:rPr>
              <w:t>3</w:t>
            </w:r>
            <w:r>
              <w:rPr>
                <w:rStyle w:val="Hyperlink"/>
                <w:rFonts w:ascii="Arial" w:hAnsi="Arial" w:cs="Arial"/>
              </w:rPr>
              <w:t>1237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4CFEB644" w:rsidR="001B2B73" w:rsidRPr="00876703" w:rsidRDefault="00AA6B81" w:rsidP="00C84C88">
            <w:pPr>
              <w:tabs>
                <w:tab w:val="left" w:pos="567"/>
              </w:tabs>
              <w:spacing w:after="0"/>
              <w:rPr>
                <w:rFonts w:ascii="Arial" w:eastAsia="Yu Mincho" w:hAnsi="Arial" w:cs="Arial"/>
                <w:color w:val="00B050"/>
                <w:lang w:eastAsia="ja-JP"/>
              </w:rPr>
            </w:pPr>
            <w:r w:rsidRPr="00D76682">
              <w:rPr>
                <w:rFonts w:ascii="Arial" w:hAnsi="Arial" w:cs="Arial"/>
                <w:color w:val="00B050"/>
                <w:lang w:eastAsia="ja-JP"/>
              </w:rPr>
              <w:t>December</w:t>
            </w:r>
            <w:r w:rsidR="00137DF6" w:rsidRPr="00D76682">
              <w:rPr>
                <w:rFonts w:ascii="Arial" w:hAnsi="Arial" w:cs="Arial"/>
                <w:color w:val="00B050"/>
                <w:lang w:eastAsia="ja-JP"/>
              </w:rPr>
              <w:t>.</w:t>
            </w:r>
            <w:r w:rsidR="00E45AE6" w:rsidRPr="00D76682">
              <w:rPr>
                <w:rFonts w:ascii="Arial" w:hAnsi="Arial" w:cs="Arial"/>
                <w:color w:val="00B050"/>
                <w:lang w:eastAsia="ja-JP"/>
              </w:rPr>
              <w:t>202</w:t>
            </w:r>
            <w:r w:rsidR="00E45AE6">
              <w:rPr>
                <w:rFonts w:ascii="Arial" w:hAnsi="Arial" w:cs="Arial"/>
                <w:color w:val="00B050"/>
                <w:lang w:eastAsia="ja-JP"/>
              </w:rPr>
              <w:t xml:space="preserve">4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7A8483" w:rsidR="006C4E32" w:rsidRPr="00137DF6" w:rsidRDefault="00137DF6" w:rsidP="00786B6C">
            <w:pPr>
              <w:tabs>
                <w:tab w:val="left" w:pos="567"/>
              </w:tabs>
              <w:spacing w:after="0"/>
              <w:rPr>
                <w:rFonts w:ascii="Arial" w:eastAsiaTheme="minorEastAsia" w:hAnsi="Arial" w:cs="Arial"/>
              </w:rPr>
            </w:pPr>
            <w:proofErr w:type="spellStart"/>
            <w:r>
              <w:rPr>
                <w:rFonts w:ascii="Arial" w:eastAsiaTheme="minorEastAsia" w:hAnsi="Arial" w:cs="Arial" w:hint="eastAsia"/>
              </w:rPr>
              <w:t>Y</w:t>
            </w:r>
            <w:r>
              <w:rPr>
                <w:rFonts w:ascii="Arial" w:eastAsiaTheme="minorEastAsia" w:hAnsi="Arial" w:cs="Arial"/>
              </w:rPr>
              <w:t>uxin</w:t>
            </w:r>
            <w:proofErr w:type="spellEnd"/>
            <w:r>
              <w:rPr>
                <w:rFonts w:ascii="Arial" w:eastAsiaTheme="minorEastAsia" w:hAnsi="Arial" w:cs="Arial"/>
              </w:rPr>
              <w:t xml:space="preserve">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AA7F7E" w:rsidR="006C4E32" w:rsidRPr="00137DF6" w:rsidRDefault="00D77363" w:rsidP="00786B6C">
            <w:pPr>
              <w:tabs>
                <w:tab w:val="left" w:pos="567"/>
              </w:tabs>
              <w:spacing w:after="0"/>
              <w:rPr>
                <w:rFonts w:ascii="Arial" w:eastAsiaTheme="minorEastAsia" w:hAnsi="Arial" w:cs="Arial"/>
              </w:rPr>
            </w:pPr>
            <w:hyperlink r:id="rId8" w:history="1">
              <w:r w:rsidR="005D1BBD">
                <w:rPr>
                  <w:rStyle w:val="Hyperlink"/>
                  <w:rFonts w:ascii="Arial" w:eastAsiaTheme="minorEastAsia" w:hAnsi="Arial" w:cs="Arial"/>
                </w:rPr>
                <w:t>haoyuxin@huawei.com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66FEC746" w14:textId="0685ACCC" w:rsidR="00C60E30" w:rsidRDefault="0000569B" w:rsidP="00137DF6">
      <w:pPr>
        <w:rPr>
          <w:rFonts w:ascii="Arial" w:hAnsi="Arial" w:cs="Arial"/>
        </w:rPr>
      </w:pPr>
      <w:r w:rsidRPr="00E674A8">
        <w:rPr>
          <w:rFonts w:ascii="Arial" w:hAnsi="Arial" w:cs="Arial"/>
        </w:rPr>
        <w:t>36</w:t>
      </w:r>
      <w:r>
        <w:rPr>
          <w:rFonts w:ascii="Arial" w:hAnsi="Arial" w:cs="Arial"/>
        </w:rPr>
        <w:t xml:space="preserve"> </w:t>
      </w:r>
      <w:r w:rsidR="00137DF6" w:rsidRPr="003B4862">
        <w:rPr>
          <w:rFonts w:ascii="Arial" w:hAnsi="Arial" w:cs="Arial"/>
        </w:rPr>
        <w:t>CRs were agreed during RAN5#</w:t>
      </w:r>
      <w:r w:rsidR="006271DA">
        <w:rPr>
          <w:rFonts w:ascii="Arial" w:hAnsi="Arial" w:cs="Arial"/>
        </w:rPr>
        <w:t>10</w:t>
      </w:r>
      <w:r w:rsidR="007C377F">
        <w:rPr>
          <w:rFonts w:ascii="Arial" w:hAnsi="Arial" w:cs="Arial"/>
        </w:rPr>
        <w:t>2</w:t>
      </w:r>
      <w:r w:rsidR="006271DA">
        <w:rPr>
          <w:rFonts w:ascii="Arial" w:hAnsi="Arial" w:cs="Arial"/>
        </w:rPr>
        <w:t xml:space="preserve"> </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w:t>
      </w:r>
      <w:bookmarkStart w:id="1" w:name="_Hlk119627222"/>
      <w:r w:rsidR="00817D0E">
        <w:rPr>
          <w:rFonts w:ascii="Arial" w:hAnsi="Arial" w:cs="Arial"/>
        </w:rPr>
        <w:t xml:space="preserve">No new test cases were introduced. </w:t>
      </w:r>
    </w:p>
    <w:p w14:paraId="4546C116" w14:textId="014953F5" w:rsidR="00137DF6" w:rsidRDefault="00AA6B81" w:rsidP="00137DF6">
      <w:pPr>
        <w:rPr>
          <w:rFonts w:ascii="Arial" w:hAnsi="Arial" w:cs="Arial"/>
        </w:rPr>
      </w:pPr>
      <w:r>
        <w:rPr>
          <w:rFonts w:ascii="Arial" w:hAnsi="Arial" w:cs="Arial"/>
        </w:rPr>
        <w:t>T</w:t>
      </w:r>
      <w:bookmarkEnd w:id="1"/>
      <w:r w:rsidR="00C60E30">
        <w:rPr>
          <w:rFonts w:ascii="Arial" w:hAnsi="Arial" w:cs="Arial"/>
        </w:rPr>
        <w:t>he</w:t>
      </w:r>
      <w:r w:rsidR="00C60E30" w:rsidRPr="00C60E30">
        <w:rPr>
          <w:rFonts w:ascii="Arial" w:hAnsi="Arial" w:cs="Arial"/>
        </w:rPr>
        <w:t xml:space="preserve"> percentage completion of the </w:t>
      </w:r>
      <w:r w:rsidR="00576188">
        <w:rPr>
          <w:rFonts w:ascii="Arial" w:hAnsi="Arial" w:cs="Arial"/>
        </w:rPr>
        <w:t>t</w:t>
      </w:r>
      <w:r w:rsidR="00C60E30" w:rsidRPr="00C60E30">
        <w:rPr>
          <w:rFonts w:ascii="Arial" w:hAnsi="Arial" w:cs="Arial"/>
        </w:rPr>
        <w:t>est case framework</w:t>
      </w:r>
      <w:r w:rsidR="00C60E30">
        <w:rPr>
          <w:rFonts w:ascii="Arial" w:hAnsi="Arial" w:cs="Arial"/>
        </w:rPr>
        <w:t xml:space="preserve"> can be traced in </w:t>
      </w:r>
      <w:r w:rsidR="00F4674D">
        <w:rPr>
          <w:rFonts w:ascii="Arial" w:hAnsi="Arial" w:cs="Arial"/>
        </w:rPr>
        <w:t xml:space="preserve">work plan </w:t>
      </w:r>
      <w:r w:rsidR="00C60E30">
        <w:rPr>
          <w:rFonts w:ascii="Arial" w:hAnsi="Arial" w:cs="Arial"/>
        </w:rPr>
        <w:t>[1]</w:t>
      </w:r>
      <w:r w:rsidR="00541E3C">
        <w:rPr>
          <w:rFonts w:ascii="Arial" w:hAnsi="Arial" w:cs="Arial"/>
        </w:rPr>
        <w:t>.</w:t>
      </w:r>
      <w:r w:rsidR="00C60E30">
        <w:rPr>
          <w:rFonts w:ascii="Arial" w:hAnsi="Arial" w:cs="Arial"/>
        </w:rPr>
        <w:t xml:space="preserve"> </w:t>
      </w:r>
    </w:p>
    <w:p w14:paraId="5DBDF134" w14:textId="5F7AA681" w:rsidR="00C60E30" w:rsidRDefault="00C60E30" w:rsidP="00137DF6">
      <w:pPr>
        <w:rPr>
          <w:rFonts w:ascii="Arial" w:hAnsi="Arial" w:cs="Arial"/>
        </w:rPr>
      </w:pPr>
      <w:r>
        <w:rPr>
          <w:rFonts w:ascii="Arial" w:hAnsi="Arial" w:cs="Arial"/>
        </w:rPr>
        <w:t xml:space="preserve">The status of configurations can be traced in the </w:t>
      </w:r>
      <w:proofErr w:type="spellStart"/>
      <w:r>
        <w:rPr>
          <w:rFonts w:ascii="Arial" w:hAnsi="Arial" w:cs="Arial"/>
        </w:rPr>
        <w:t>Annex.B</w:t>
      </w:r>
      <w:proofErr w:type="spellEnd"/>
      <w:r>
        <w:rPr>
          <w:rFonts w:ascii="Arial" w:hAnsi="Arial" w:cs="Arial"/>
        </w:rPr>
        <w:t xml:space="preserve"> in TS 38.508-2</w:t>
      </w:r>
      <w:r w:rsidR="001F0A11">
        <w:rPr>
          <w:rFonts w:ascii="Arial" w:hAnsi="Arial" w:cs="Arial"/>
        </w:rPr>
        <w:t xml:space="preserve"> [2]</w:t>
      </w:r>
      <w:r>
        <w:rPr>
          <w:rFonts w:ascii="Arial" w:hAnsi="Arial" w:cs="Arial"/>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648E8E4A" w:rsidR="003E3A1A" w:rsidRDefault="001C1BF0" w:rsidP="00C84C88">
      <w:pPr>
        <w:pStyle w:val="ListParagraph"/>
        <w:numPr>
          <w:ilvl w:val="0"/>
          <w:numId w:val="19"/>
        </w:numPr>
        <w:snapToGrid w:val="0"/>
        <w:ind w:leftChars="0"/>
        <w:rPr>
          <w:rFonts w:ascii="Arial" w:eastAsia="Yu Mincho" w:hAnsi="Arial" w:cs="Arial"/>
          <w:bCs/>
        </w:rPr>
      </w:pPr>
      <w:r w:rsidRPr="001C1BF0">
        <w:rPr>
          <w:rFonts w:ascii="Arial" w:eastAsia="Yu Mincho" w:hAnsi="Arial" w:cs="Arial"/>
          <w:bCs/>
        </w:rPr>
        <w:t>R5-240299</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1DD4B549" w14:textId="622BD14F" w:rsidR="00F4674D" w:rsidRDefault="007C377F" w:rsidP="00C84C88">
      <w:pPr>
        <w:pStyle w:val="ListParagraph"/>
        <w:numPr>
          <w:ilvl w:val="0"/>
          <w:numId w:val="19"/>
        </w:numPr>
        <w:snapToGrid w:val="0"/>
        <w:ind w:leftChars="0"/>
        <w:rPr>
          <w:rFonts w:ascii="Arial" w:eastAsia="Yu Mincho" w:hAnsi="Arial" w:cs="Arial"/>
          <w:bCs/>
        </w:rPr>
      </w:pPr>
      <w:r w:rsidRPr="007C377F">
        <w:rPr>
          <w:rFonts w:ascii="Arial" w:eastAsia="Yu Mincho" w:hAnsi="Arial" w:cs="Arial"/>
          <w:bCs/>
        </w:rPr>
        <w:t>R5-240093</w:t>
      </w:r>
      <w:r w:rsidR="00F4674D" w:rsidRPr="00F4674D">
        <w:rPr>
          <w:rFonts w:ascii="Arial" w:eastAsia="Yu Mincho" w:hAnsi="Arial" w:cs="Arial"/>
          <w:bCs/>
        </w:rPr>
        <w:tab/>
        <w:t>Update NR band and CADC configs status in ICS Annex B</w:t>
      </w:r>
      <w:r w:rsidR="00F4674D">
        <w:rPr>
          <w:rFonts w:ascii="Arial" w:eastAsia="Yu Mincho" w:hAnsi="Arial" w:cs="Arial"/>
          <w:bCs/>
        </w:rPr>
        <w:t>, CMCC</w:t>
      </w:r>
    </w:p>
    <w:p w14:paraId="4609B909" w14:textId="14F0D148" w:rsidR="00A166EA" w:rsidRDefault="00A166EA" w:rsidP="00C84C88">
      <w:pPr>
        <w:pStyle w:val="ListParagraph"/>
        <w:numPr>
          <w:ilvl w:val="0"/>
          <w:numId w:val="19"/>
        </w:numPr>
        <w:snapToGrid w:val="0"/>
        <w:ind w:leftChars="0"/>
        <w:rPr>
          <w:rFonts w:ascii="Arial" w:eastAsia="Yu Mincho" w:hAnsi="Arial" w:cs="Arial"/>
          <w:bCs/>
        </w:rPr>
      </w:pPr>
      <w:r w:rsidRPr="00A166EA">
        <w:rPr>
          <w:rFonts w:ascii="Arial" w:eastAsia="Yu Mincho" w:hAnsi="Arial" w:cs="Arial"/>
          <w:bCs/>
        </w:rPr>
        <w:t>R5-24</w:t>
      </w:r>
      <w:r>
        <w:rPr>
          <w:rFonts w:ascii="Arial" w:eastAsia="Yu Mincho" w:hAnsi="Arial" w:cs="Arial"/>
          <w:bCs/>
        </w:rPr>
        <w:t>1665</w:t>
      </w:r>
      <w:r w:rsidRPr="00A166EA">
        <w:rPr>
          <w:rFonts w:ascii="Arial" w:eastAsia="Yu Mincho" w:hAnsi="Arial" w:cs="Arial"/>
          <w:bCs/>
        </w:rPr>
        <w:tab/>
        <w:t>Revised WID on UE Conformance - Rel-18 NR CA and DC; and NR and LTE DC Configurations</w:t>
      </w:r>
    </w:p>
    <w:p w14:paraId="4E6E9061" w14:textId="14F8DBA4" w:rsidR="006160BF" w:rsidRDefault="006160BF" w:rsidP="00C84C88">
      <w:pPr>
        <w:pStyle w:val="ListParagraph"/>
        <w:numPr>
          <w:ilvl w:val="0"/>
          <w:numId w:val="19"/>
        </w:numPr>
        <w:snapToGrid w:val="0"/>
        <w:ind w:leftChars="0"/>
        <w:rPr>
          <w:rFonts w:ascii="Arial" w:eastAsia="Yu Mincho" w:hAnsi="Arial" w:cs="Arial"/>
          <w:bCs/>
        </w:rPr>
      </w:pPr>
      <w:r w:rsidRPr="006160BF">
        <w:rPr>
          <w:rFonts w:ascii="Arial" w:eastAsia="Yu Mincho" w:hAnsi="Arial" w:cs="Arial"/>
          <w:bCs/>
        </w:rPr>
        <w:t>R5-241364</w:t>
      </w:r>
      <w:r w:rsidR="00D5458A">
        <w:rPr>
          <w:rFonts w:ascii="Arial" w:eastAsia="Yu Mincho" w:hAnsi="Arial" w:cs="Arial"/>
          <w:bCs/>
        </w:rPr>
        <w:tab/>
      </w:r>
      <w:r w:rsidRPr="006160BF">
        <w:rPr>
          <w:rFonts w:ascii="Arial" w:eastAsia="Yu Mincho" w:hAnsi="Arial" w:cs="Arial"/>
          <w:bCs/>
        </w:rPr>
        <w:t>Discussion 2 regarding limiting number of test frequencies for CA combinations</w:t>
      </w:r>
      <w:r w:rsidR="00D5458A">
        <w:rPr>
          <w:rFonts w:ascii="Arial" w:eastAsia="Yu Mincho" w:hAnsi="Arial" w:cs="Arial"/>
          <w:bCs/>
        </w:rPr>
        <w:t>, Ericsson</w:t>
      </w:r>
    </w:p>
    <w:p w14:paraId="2B60E64A" w14:textId="77777777" w:rsidR="00137DF6" w:rsidRPr="00137DF6" w:rsidRDefault="00137DF6" w:rsidP="003E3A1A">
      <w:pPr>
        <w:overflowPunct/>
        <w:autoSpaceDE/>
        <w:autoSpaceDN/>
        <w:snapToGrid w:val="0"/>
        <w:spacing w:after="0"/>
        <w:textAlignment w:val="auto"/>
        <w:rPr>
          <w:rFonts w:ascii="Arial" w:eastAsia="Yu Mincho" w:hAnsi="Arial" w:cs="Arial"/>
          <w:b/>
          <w:bCs/>
          <w:lang w:eastAsia="ja-JP"/>
        </w:rPr>
      </w:pPr>
    </w:p>
    <w:p w14:paraId="692DE5A5" w14:textId="144DD6E9"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w:t>
      </w:r>
      <w:r w:rsidR="00E45AE6">
        <w:rPr>
          <w:rFonts w:ascii="Arial" w:hAnsi="Arial" w:cs="Arial"/>
          <w:b/>
        </w:rPr>
        <w:t>1</w:t>
      </w:r>
      <w:r>
        <w:rPr>
          <w:rFonts w:ascii="Arial" w:hAnsi="Arial" w:cs="Arial"/>
          <w:b/>
        </w:rPr>
        <w:t xml:space="preserve"> CR:</w:t>
      </w:r>
    </w:p>
    <w:p w14:paraId="2FD65A6B" w14:textId="18E33F6D" w:rsidR="002A64E1" w:rsidRPr="002A64E1" w:rsidRDefault="00CA1B29" w:rsidP="002A64E1">
      <w:pPr>
        <w:pStyle w:val="ListParagraph"/>
        <w:numPr>
          <w:ilvl w:val="0"/>
          <w:numId w:val="19"/>
        </w:numPr>
        <w:snapToGrid w:val="0"/>
        <w:ind w:leftChars="0"/>
        <w:rPr>
          <w:rFonts w:ascii="Arial" w:eastAsia="Yu Mincho" w:hAnsi="Arial" w:cs="Arial"/>
        </w:rPr>
      </w:pPr>
      <w:r w:rsidRPr="00CA1B29">
        <w:rPr>
          <w:rFonts w:ascii="Arial" w:eastAsia="Yu Mincho" w:hAnsi="Arial" w:cs="Arial"/>
        </w:rPr>
        <w:t>R5-241928</w:t>
      </w:r>
      <w:r w:rsidR="002A64E1" w:rsidRPr="002A64E1">
        <w:rPr>
          <w:rFonts w:ascii="Arial" w:eastAsia="Yu Mincho" w:hAnsi="Arial" w:cs="Arial"/>
        </w:rPr>
        <w:tab/>
        <w:t>Update for additional NR-CA and NR-DC band configurations</w:t>
      </w:r>
      <w:r w:rsidR="002A64E1">
        <w:rPr>
          <w:rFonts w:ascii="Arial" w:eastAsia="Yu Mincho" w:hAnsi="Arial" w:cs="Arial"/>
        </w:rPr>
        <w:t xml:space="preserve">, </w:t>
      </w:r>
      <w:r w:rsidR="002A64E1" w:rsidRPr="002A64E1">
        <w:rPr>
          <w:rFonts w:ascii="Arial" w:eastAsia="Yu Mincho" w:hAnsi="Arial" w:cs="Arial"/>
        </w:rPr>
        <w:t>Verizon</w:t>
      </w:r>
    </w:p>
    <w:p w14:paraId="4D578307" w14:textId="51449B56" w:rsidR="002A64E1" w:rsidRPr="002A64E1" w:rsidRDefault="002A64E1" w:rsidP="002A64E1">
      <w:pPr>
        <w:pStyle w:val="ListParagraph"/>
        <w:numPr>
          <w:ilvl w:val="0"/>
          <w:numId w:val="19"/>
        </w:numPr>
        <w:snapToGrid w:val="0"/>
        <w:ind w:leftChars="0"/>
        <w:rPr>
          <w:rFonts w:ascii="Arial" w:eastAsia="Yu Mincho" w:hAnsi="Arial" w:cs="Arial"/>
        </w:rPr>
      </w:pPr>
      <w:r w:rsidRPr="002A64E1">
        <w:rPr>
          <w:rFonts w:ascii="Arial" w:eastAsia="Yu Mincho" w:hAnsi="Arial" w:cs="Arial"/>
        </w:rPr>
        <w:t>R5-240275</w:t>
      </w:r>
      <w:r w:rsidRPr="002A64E1">
        <w:rPr>
          <w:rFonts w:ascii="Arial" w:eastAsia="Yu Mincho" w:hAnsi="Arial" w:cs="Arial"/>
        </w:rPr>
        <w:tab/>
        <w:t>Addition of test frequencies for new R17 NR CA combos within FR1</w:t>
      </w:r>
      <w:r>
        <w:rPr>
          <w:rFonts w:ascii="Arial" w:eastAsia="Yu Mincho" w:hAnsi="Arial" w:cs="Arial"/>
        </w:rPr>
        <w:t xml:space="preserve">, </w:t>
      </w:r>
      <w:r w:rsidRPr="002A64E1">
        <w:rPr>
          <w:rFonts w:ascii="Arial" w:eastAsia="Yu Mincho" w:hAnsi="Arial" w:cs="Arial"/>
        </w:rPr>
        <w:t>KDDI Corporation</w:t>
      </w:r>
    </w:p>
    <w:p w14:paraId="314A7A50" w14:textId="4EA10AF1" w:rsidR="002A64E1" w:rsidRPr="002A64E1" w:rsidRDefault="002A64E1" w:rsidP="002A64E1">
      <w:pPr>
        <w:pStyle w:val="ListParagraph"/>
        <w:numPr>
          <w:ilvl w:val="0"/>
          <w:numId w:val="19"/>
        </w:numPr>
        <w:snapToGrid w:val="0"/>
        <w:ind w:leftChars="0"/>
        <w:rPr>
          <w:rFonts w:ascii="Arial" w:eastAsia="Yu Mincho" w:hAnsi="Arial" w:cs="Arial"/>
        </w:rPr>
      </w:pPr>
      <w:r w:rsidRPr="002A64E1">
        <w:rPr>
          <w:rFonts w:ascii="Arial" w:eastAsia="Yu Mincho" w:hAnsi="Arial" w:cs="Arial"/>
        </w:rPr>
        <w:t>R5-240460</w:t>
      </w:r>
      <w:r w:rsidRPr="002A64E1">
        <w:rPr>
          <w:rFonts w:ascii="Arial" w:eastAsia="Yu Mincho" w:hAnsi="Arial" w:cs="Arial"/>
        </w:rPr>
        <w:tab/>
        <w:t>Introduction of test frequencies for CA_n66A-n71A-n77(2A) and CA_n66A-n71A-n78(2A)</w:t>
      </w:r>
      <w:r>
        <w:rPr>
          <w:rFonts w:ascii="Arial" w:eastAsia="Yu Mincho" w:hAnsi="Arial" w:cs="Arial"/>
        </w:rPr>
        <w:t xml:space="preserve">, </w:t>
      </w:r>
      <w:r w:rsidRPr="002A64E1">
        <w:rPr>
          <w:rFonts w:ascii="Arial" w:eastAsia="Yu Mincho" w:hAnsi="Arial" w:cs="Arial"/>
        </w:rPr>
        <w:t>Nokia, Nokia Shanghai Bell, Apple</w:t>
      </w:r>
    </w:p>
    <w:p w14:paraId="11430F94" w14:textId="6A86A4AF" w:rsidR="002A64E1" w:rsidRPr="002A64E1" w:rsidRDefault="002A64E1" w:rsidP="002A64E1">
      <w:pPr>
        <w:pStyle w:val="ListParagraph"/>
        <w:numPr>
          <w:ilvl w:val="0"/>
          <w:numId w:val="19"/>
        </w:numPr>
        <w:snapToGrid w:val="0"/>
        <w:ind w:leftChars="0"/>
        <w:rPr>
          <w:rFonts w:ascii="Arial" w:eastAsia="Yu Mincho" w:hAnsi="Arial" w:cs="Arial"/>
        </w:rPr>
      </w:pPr>
      <w:r w:rsidRPr="002A64E1">
        <w:rPr>
          <w:rFonts w:ascii="Arial" w:eastAsia="Yu Mincho" w:hAnsi="Arial" w:cs="Arial"/>
        </w:rPr>
        <w:t>R5-240775</w:t>
      </w:r>
      <w:r w:rsidRPr="002A64E1">
        <w:rPr>
          <w:rFonts w:ascii="Arial" w:eastAsia="Yu Mincho" w:hAnsi="Arial" w:cs="Arial"/>
        </w:rPr>
        <w:tab/>
        <w:t>Introduction of test frequencies for CA_n1A-n28A-n78A and CA_n3A-n28A-n78A</w:t>
      </w:r>
      <w:r>
        <w:rPr>
          <w:rFonts w:ascii="Arial" w:eastAsia="Yu Mincho" w:hAnsi="Arial" w:cs="Arial"/>
        </w:rPr>
        <w:t xml:space="preserve">, </w:t>
      </w:r>
      <w:r w:rsidRPr="002A64E1">
        <w:rPr>
          <w:rFonts w:ascii="Arial" w:eastAsia="Yu Mincho" w:hAnsi="Arial" w:cs="Arial"/>
        </w:rPr>
        <w:t>Nokia, Nokia Shanghai Bell</w:t>
      </w:r>
    </w:p>
    <w:p w14:paraId="54B9634D" w14:textId="6104EEC5" w:rsidR="002A64E1" w:rsidRPr="002A64E1" w:rsidRDefault="002A64E1" w:rsidP="002A64E1">
      <w:pPr>
        <w:pStyle w:val="ListParagraph"/>
        <w:numPr>
          <w:ilvl w:val="0"/>
          <w:numId w:val="19"/>
        </w:numPr>
        <w:snapToGrid w:val="0"/>
        <w:ind w:leftChars="0"/>
        <w:rPr>
          <w:rFonts w:ascii="Arial" w:eastAsia="Yu Mincho" w:hAnsi="Arial" w:cs="Arial"/>
        </w:rPr>
      </w:pPr>
      <w:r w:rsidRPr="00CA1B29">
        <w:rPr>
          <w:rFonts w:ascii="Arial" w:eastAsia="Yu Mincho" w:hAnsi="Arial" w:cs="Arial"/>
        </w:rPr>
        <w:t>R</w:t>
      </w:r>
      <w:r w:rsidR="00CA1B29" w:rsidRPr="00CA1B29">
        <w:rPr>
          <w:rFonts w:ascii="Arial" w:eastAsia="Yu Mincho" w:hAnsi="Arial" w:cs="Arial"/>
        </w:rPr>
        <w:t>5-241928</w:t>
      </w:r>
      <w:r>
        <w:rPr>
          <w:rFonts w:ascii="Arial" w:eastAsia="Yu Mincho" w:hAnsi="Arial" w:cs="Arial"/>
        </w:rPr>
        <w:tab/>
      </w:r>
      <w:r w:rsidRPr="002A64E1">
        <w:rPr>
          <w:rFonts w:ascii="Arial" w:eastAsia="Yu Mincho" w:hAnsi="Arial" w:cs="Arial"/>
        </w:rPr>
        <w:t>Update for additional NR-CA and NR-DC band configurations</w:t>
      </w:r>
      <w:r>
        <w:rPr>
          <w:rFonts w:ascii="Arial" w:eastAsia="Yu Mincho" w:hAnsi="Arial" w:cs="Arial"/>
        </w:rPr>
        <w:t xml:space="preserve">, </w:t>
      </w:r>
      <w:r w:rsidRPr="002A64E1">
        <w:rPr>
          <w:rFonts w:ascii="Arial" w:eastAsia="Yu Mincho" w:hAnsi="Arial" w:cs="Arial"/>
        </w:rPr>
        <w:t>Verizon</w:t>
      </w:r>
    </w:p>
    <w:p w14:paraId="67236633" w14:textId="30C75896" w:rsidR="002A64E1" w:rsidRPr="002A64E1" w:rsidRDefault="002A64E1" w:rsidP="002A64E1">
      <w:pPr>
        <w:pStyle w:val="ListParagraph"/>
        <w:numPr>
          <w:ilvl w:val="0"/>
          <w:numId w:val="19"/>
        </w:numPr>
        <w:snapToGrid w:val="0"/>
        <w:ind w:leftChars="0"/>
        <w:rPr>
          <w:rFonts w:ascii="Arial" w:eastAsia="Yu Mincho" w:hAnsi="Arial" w:cs="Arial"/>
        </w:rPr>
      </w:pPr>
      <w:r w:rsidRPr="002A64E1">
        <w:rPr>
          <w:rFonts w:ascii="Arial" w:eastAsia="Yu Mincho" w:hAnsi="Arial" w:cs="Arial"/>
        </w:rPr>
        <w:t>R5-240878</w:t>
      </w:r>
      <w:r w:rsidRPr="002A64E1">
        <w:rPr>
          <w:rFonts w:ascii="Arial" w:eastAsia="Yu Mincho" w:hAnsi="Arial" w:cs="Arial"/>
        </w:rPr>
        <w:tab/>
        <w:t>Update NR inter-band CA configurations FR1 four bands table</w:t>
      </w:r>
      <w:r>
        <w:rPr>
          <w:rFonts w:ascii="Arial" w:eastAsia="Yu Mincho" w:hAnsi="Arial" w:cs="Arial"/>
        </w:rPr>
        <w:t xml:space="preserve">, </w:t>
      </w:r>
      <w:r w:rsidRPr="002A64E1">
        <w:rPr>
          <w:rFonts w:ascii="Arial" w:eastAsia="Yu Mincho" w:hAnsi="Arial" w:cs="Arial"/>
        </w:rPr>
        <w:t>Verizon Spain</w:t>
      </w:r>
    </w:p>
    <w:p w14:paraId="54149B93" w14:textId="3AFFDD35" w:rsidR="002A64E1" w:rsidRPr="002A64E1" w:rsidRDefault="002A64E1" w:rsidP="002A64E1">
      <w:pPr>
        <w:pStyle w:val="ListParagraph"/>
        <w:numPr>
          <w:ilvl w:val="0"/>
          <w:numId w:val="19"/>
        </w:numPr>
        <w:snapToGrid w:val="0"/>
        <w:ind w:leftChars="0"/>
        <w:rPr>
          <w:rFonts w:ascii="Arial" w:eastAsia="Yu Mincho" w:hAnsi="Arial" w:cs="Arial"/>
        </w:rPr>
      </w:pPr>
      <w:r w:rsidRPr="002A64E1">
        <w:rPr>
          <w:rFonts w:ascii="Arial" w:eastAsia="Yu Mincho" w:hAnsi="Arial" w:cs="Arial"/>
        </w:rPr>
        <w:t>R5-241708</w:t>
      </w:r>
      <w:r w:rsidRPr="002A64E1">
        <w:rPr>
          <w:rFonts w:ascii="Arial" w:eastAsia="Yu Mincho" w:hAnsi="Arial" w:cs="Arial"/>
        </w:rPr>
        <w:tab/>
        <w:t>Update additional inter-band NR CA configurations</w:t>
      </w:r>
      <w:r>
        <w:rPr>
          <w:rFonts w:ascii="Arial" w:eastAsia="Yu Mincho" w:hAnsi="Arial" w:cs="Arial"/>
        </w:rPr>
        <w:t xml:space="preserve">, </w:t>
      </w:r>
      <w:r w:rsidRPr="002A64E1">
        <w:rPr>
          <w:rFonts w:ascii="Arial" w:eastAsia="Yu Mincho" w:hAnsi="Arial" w:cs="Arial"/>
        </w:rPr>
        <w:t>Verizon</w:t>
      </w:r>
    </w:p>
    <w:p w14:paraId="04BB1334" w14:textId="1548E1EC" w:rsidR="00E45AE6" w:rsidRPr="002A64E1" w:rsidRDefault="002A64E1" w:rsidP="002A64E1">
      <w:pPr>
        <w:pStyle w:val="ListParagraph"/>
        <w:snapToGrid w:val="0"/>
        <w:ind w:leftChars="0" w:left="420"/>
        <w:rPr>
          <w:rFonts w:ascii="Arial" w:eastAsiaTheme="minorEastAsia" w:hAnsi="Arial" w:cs="Arial"/>
        </w:rPr>
      </w:pPr>
      <w:r w:rsidRPr="00CA1B29">
        <w:rPr>
          <w:rFonts w:ascii="Arial" w:eastAsia="Yu Mincho" w:hAnsi="Arial" w:cs="Arial"/>
        </w:rPr>
        <w:t>R5-</w:t>
      </w:r>
      <w:r w:rsidR="00CA1B29" w:rsidRPr="00CA1B29">
        <w:rPr>
          <w:rFonts w:ascii="Arial" w:eastAsia="Yu Mincho" w:hAnsi="Arial" w:cs="Arial"/>
        </w:rPr>
        <w:t>241944</w:t>
      </w:r>
      <w:r w:rsidRPr="002A64E1">
        <w:rPr>
          <w:rFonts w:ascii="Arial" w:eastAsia="Yu Mincho" w:hAnsi="Arial" w:cs="Arial"/>
        </w:rPr>
        <w:tab/>
        <w:t>Addition of test frequencies for CA n77(2A), BCS1, UL CA</w:t>
      </w:r>
      <w:r>
        <w:rPr>
          <w:rFonts w:ascii="Arial" w:eastAsia="Yu Mincho" w:hAnsi="Arial" w:cs="Arial"/>
        </w:rPr>
        <w:t xml:space="preserve">, </w:t>
      </w:r>
      <w:r w:rsidRPr="002A64E1">
        <w:rPr>
          <w:rFonts w:ascii="Arial" w:eastAsia="Yu Mincho" w:hAnsi="Arial" w:cs="Arial"/>
        </w:rPr>
        <w:t>Ericsson</w:t>
      </w:r>
    </w:p>
    <w:p w14:paraId="144B977E" w14:textId="77777777" w:rsidR="00E45AE6" w:rsidRDefault="00E45AE6" w:rsidP="00E45AE6">
      <w:pPr>
        <w:overflowPunct/>
        <w:autoSpaceDE/>
        <w:autoSpaceDN/>
        <w:snapToGrid w:val="0"/>
        <w:spacing w:after="0"/>
        <w:textAlignment w:val="auto"/>
        <w:rPr>
          <w:rFonts w:ascii="Arial" w:hAnsi="Arial" w:cs="Arial"/>
          <w:b/>
        </w:rPr>
      </w:pPr>
      <w:r>
        <w:rPr>
          <w:rFonts w:ascii="Arial" w:hAnsi="Arial" w:cs="Arial"/>
          <w:b/>
        </w:rPr>
        <w:t>TS 38.508-2 CR:</w:t>
      </w:r>
    </w:p>
    <w:p w14:paraId="2C460296" w14:textId="582E3701" w:rsidR="002A64E1" w:rsidRPr="002A64E1" w:rsidRDefault="002A64E1" w:rsidP="002A64E1">
      <w:pPr>
        <w:pStyle w:val="ListParagraph"/>
        <w:numPr>
          <w:ilvl w:val="0"/>
          <w:numId w:val="19"/>
        </w:numPr>
        <w:snapToGrid w:val="0"/>
        <w:ind w:leftChars="0"/>
        <w:rPr>
          <w:rFonts w:ascii="Arial" w:eastAsia="Yu Mincho" w:hAnsi="Arial" w:cs="Arial"/>
        </w:rPr>
      </w:pPr>
      <w:r w:rsidRPr="002A64E1">
        <w:rPr>
          <w:rFonts w:ascii="Arial" w:eastAsia="Yu Mincho" w:hAnsi="Arial" w:cs="Arial"/>
        </w:rPr>
        <w:t>R5-240277</w:t>
      </w:r>
      <w:r w:rsidRPr="002A64E1">
        <w:rPr>
          <w:rFonts w:ascii="Arial" w:eastAsia="Yu Mincho" w:hAnsi="Arial" w:cs="Arial"/>
        </w:rPr>
        <w:tab/>
        <w:t>Addition of UE capability for new R17 NR CA combos within FR1</w:t>
      </w:r>
      <w:r>
        <w:rPr>
          <w:rFonts w:ascii="Arial" w:eastAsia="Yu Mincho" w:hAnsi="Arial" w:cs="Arial"/>
        </w:rPr>
        <w:t xml:space="preserve">, </w:t>
      </w:r>
      <w:r w:rsidRPr="002A64E1">
        <w:rPr>
          <w:rFonts w:ascii="Arial" w:eastAsia="Yu Mincho" w:hAnsi="Arial" w:cs="Arial"/>
        </w:rPr>
        <w:t>KDDI Corporation</w:t>
      </w:r>
    </w:p>
    <w:p w14:paraId="14DDF7B5" w14:textId="7B95DE87" w:rsidR="002A64E1" w:rsidRPr="002A64E1" w:rsidRDefault="002A64E1" w:rsidP="002A64E1">
      <w:pPr>
        <w:pStyle w:val="ListParagraph"/>
        <w:numPr>
          <w:ilvl w:val="0"/>
          <w:numId w:val="19"/>
        </w:numPr>
        <w:snapToGrid w:val="0"/>
        <w:ind w:leftChars="0"/>
        <w:rPr>
          <w:rFonts w:ascii="Arial" w:eastAsia="Yu Mincho" w:hAnsi="Arial" w:cs="Arial"/>
        </w:rPr>
      </w:pPr>
      <w:r w:rsidRPr="002A64E1">
        <w:rPr>
          <w:rFonts w:ascii="Arial" w:eastAsia="Yu Mincho" w:hAnsi="Arial" w:cs="Arial"/>
        </w:rPr>
        <w:t>R5-240461</w:t>
      </w:r>
      <w:r w:rsidRPr="002A64E1">
        <w:rPr>
          <w:rFonts w:ascii="Arial" w:eastAsia="Yu Mincho" w:hAnsi="Arial" w:cs="Arial"/>
        </w:rPr>
        <w:tab/>
        <w:t>Introduction of CA_n66A-n71A-n77(2A) and CA_n66A-n71A-n78(2A) for physical layer baseline implementation capabilities</w:t>
      </w:r>
      <w:r>
        <w:rPr>
          <w:rFonts w:ascii="Arial" w:eastAsia="Yu Mincho" w:hAnsi="Arial" w:cs="Arial"/>
        </w:rPr>
        <w:t xml:space="preserve">, </w:t>
      </w:r>
      <w:r w:rsidRPr="002A64E1">
        <w:rPr>
          <w:rFonts w:ascii="Arial" w:eastAsia="Yu Mincho" w:hAnsi="Arial" w:cs="Arial"/>
        </w:rPr>
        <w:t>Nokia, Nokia Shanghai Bell, Apple</w:t>
      </w:r>
    </w:p>
    <w:p w14:paraId="22748B9C" w14:textId="26564D7C" w:rsidR="002A64E1" w:rsidRPr="002A64E1" w:rsidRDefault="002A64E1" w:rsidP="002A64E1">
      <w:pPr>
        <w:pStyle w:val="ListParagraph"/>
        <w:numPr>
          <w:ilvl w:val="0"/>
          <w:numId w:val="19"/>
        </w:numPr>
        <w:snapToGrid w:val="0"/>
        <w:ind w:leftChars="0"/>
        <w:rPr>
          <w:rFonts w:ascii="Arial" w:eastAsia="Yu Mincho" w:hAnsi="Arial" w:cs="Arial"/>
        </w:rPr>
      </w:pPr>
      <w:r w:rsidRPr="002A64E1">
        <w:rPr>
          <w:rFonts w:ascii="Arial" w:eastAsia="Yu Mincho" w:hAnsi="Arial" w:cs="Arial"/>
        </w:rPr>
        <w:t>R5-241709</w:t>
      </w:r>
      <w:r w:rsidRPr="002A64E1">
        <w:rPr>
          <w:rFonts w:ascii="Arial" w:eastAsia="Yu Mincho" w:hAnsi="Arial" w:cs="Arial"/>
        </w:rPr>
        <w:tab/>
        <w:t>Update for additional NR-DC band configurations</w:t>
      </w:r>
      <w:r>
        <w:rPr>
          <w:rFonts w:ascii="Arial" w:eastAsia="Yu Mincho" w:hAnsi="Arial" w:cs="Arial"/>
        </w:rPr>
        <w:t>,</w:t>
      </w:r>
      <w:r w:rsidRPr="002A64E1">
        <w:rPr>
          <w:rFonts w:ascii="Arial" w:eastAsia="Yu Mincho" w:hAnsi="Arial" w:cs="Arial"/>
        </w:rPr>
        <w:t xml:space="preserve"> Verizon Spain</w:t>
      </w:r>
    </w:p>
    <w:p w14:paraId="07CDA46C" w14:textId="77777777" w:rsidR="002A64E1" w:rsidRDefault="002A64E1" w:rsidP="002A64E1">
      <w:pPr>
        <w:pStyle w:val="ListParagraph"/>
        <w:numPr>
          <w:ilvl w:val="0"/>
          <w:numId w:val="19"/>
        </w:numPr>
        <w:snapToGrid w:val="0"/>
        <w:ind w:leftChars="0"/>
        <w:rPr>
          <w:rFonts w:ascii="Arial" w:eastAsia="Yu Mincho" w:hAnsi="Arial" w:cs="Arial"/>
        </w:rPr>
      </w:pPr>
      <w:r w:rsidRPr="002A64E1">
        <w:rPr>
          <w:rFonts w:ascii="Arial" w:eastAsia="Yu Mincho" w:hAnsi="Arial" w:cs="Arial"/>
        </w:rPr>
        <w:t>R5-240887</w:t>
      </w:r>
      <w:r w:rsidRPr="002A64E1">
        <w:rPr>
          <w:rFonts w:ascii="Arial" w:eastAsia="Yu Mincho" w:hAnsi="Arial" w:cs="Arial"/>
        </w:rPr>
        <w:tab/>
        <w:t>Update additional FR1 NR CA inter-band band configurations</w:t>
      </w:r>
      <w:r>
        <w:rPr>
          <w:rFonts w:ascii="Arial" w:eastAsia="Yu Mincho" w:hAnsi="Arial" w:cs="Arial"/>
        </w:rPr>
        <w:t xml:space="preserve">, </w:t>
      </w:r>
      <w:r w:rsidRPr="002A64E1">
        <w:rPr>
          <w:rFonts w:ascii="Arial" w:eastAsia="Yu Mincho" w:hAnsi="Arial" w:cs="Arial"/>
        </w:rPr>
        <w:t>Verizon</w:t>
      </w:r>
    </w:p>
    <w:p w14:paraId="2A6E21FE" w14:textId="3796B84D" w:rsidR="00246E7A" w:rsidRPr="002A64E1" w:rsidRDefault="002A64E1" w:rsidP="002A64E1">
      <w:pPr>
        <w:pStyle w:val="ListParagraph"/>
        <w:numPr>
          <w:ilvl w:val="0"/>
          <w:numId w:val="19"/>
        </w:numPr>
        <w:snapToGrid w:val="0"/>
        <w:ind w:leftChars="0"/>
        <w:rPr>
          <w:rFonts w:ascii="Arial" w:eastAsia="Yu Mincho" w:hAnsi="Arial" w:cs="Arial"/>
        </w:rPr>
      </w:pPr>
      <w:r w:rsidRPr="002A64E1">
        <w:rPr>
          <w:rFonts w:ascii="Arial" w:eastAsia="Yu Mincho" w:hAnsi="Arial" w:cs="Arial"/>
        </w:rPr>
        <w:t>R5-241710</w:t>
      </w:r>
      <w:r w:rsidRPr="002A64E1">
        <w:rPr>
          <w:rFonts w:ascii="Arial" w:eastAsia="Yu Mincho" w:hAnsi="Arial" w:cs="Arial"/>
        </w:rPr>
        <w:tab/>
        <w:t>Editorial correction to supported EN-DC configuration table</w:t>
      </w:r>
      <w:r>
        <w:rPr>
          <w:rFonts w:ascii="Arial" w:eastAsia="Yu Mincho" w:hAnsi="Arial" w:cs="Arial"/>
        </w:rPr>
        <w:t xml:space="preserve">, </w:t>
      </w:r>
      <w:r w:rsidRPr="002A64E1">
        <w:rPr>
          <w:rFonts w:ascii="Arial" w:eastAsia="Yu Mincho" w:hAnsi="Arial" w:cs="Arial"/>
        </w:rPr>
        <w:t>WE Certification</w:t>
      </w:r>
    </w:p>
    <w:p w14:paraId="57485466" w14:textId="77777777" w:rsidR="00246E7A" w:rsidRPr="00137DF6" w:rsidRDefault="00246E7A" w:rsidP="003E3A1A">
      <w:pPr>
        <w:overflowPunct/>
        <w:autoSpaceDE/>
        <w:autoSpaceDN/>
        <w:snapToGrid w:val="0"/>
        <w:spacing w:after="0"/>
        <w:textAlignment w:val="auto"/>
        <w:rPr>
          <w:rFonts w:ascii="Arial" w:eastAsia="Yu Mincho" w:hAnsi="Arial" w:cs="Arial"/>
          <w:lang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6AB4B86C" w14:textId="4059330E" w:rsidR="002E41D3" w:rsidRPr="002E41D3" w:rsidRDefault="002E41D3" w:rsidP="002E41D3">
      <w:pPr>
        <w:pStyle w:val="ListParagraph"/>
        <w:numPr>
          <w:ilvl w:val="0"/>
          <w:numId w:val="19"/>
        </w:numPr>
        <w:tabs>
          <w:tab w:val="left" w:pos="567"/>
        </w:tabs>
        <w:snapToGrid w:val="0"/>
        <w:ind w:leftChars="0"/>
        <w:rPr>
          <w:rFonts w:ascii="Arial" w:hAnsi="Arial" w:cs="Arial"/>
          <w:bCs/>
        </w:rPr>
      </w:pPr>
      <w:r w:rsidRPr="002E41D3">
        <w:rPr>
          <w:rFonts w:ascii="Arial" w:hAnsi="Arial" w:cs="Arial"/>
          <w:bCs/>
        </w:rPr>
        <w:t>R5-241734</w:t>
      </w:r>
      <w:r w:rsidRPr="002E41D3">
        <w:rPr>
          <w:rFonts w:ascii="Arial" w:hAnsi="Arial" w:cs="Arial"/>
          <w:bCs/>
        </w:rPr>
        <w:tab/>
        <w:t xml:space="preserve">Addition of spurious emissions, delta </w:t>
      </w:r>
      <w:proofErr w:type="spellStart"/>
      <w:r w:rsidRPr="002E41D3">
        <w:rPr>
          <w:rFonts w:ascii="Arial" w:hAnsi="Arial" w:cs="Arial"/>
          <w:bCs/>
        </w:rPr>
        <w:t>TIBc</w:t>
      </w:r>
      <w:proofErr w:type="spellEnd"/>
      <w:r w:rsidRPr="002E41D3">
        <w:rPr>
          <w:rFonts w:ascii="Arial" w:hAnsi="Arial" w:cs="Arial"/>
          <w:bCs/>
        </w:rPr>
        <w:t xml:space="preserve"> and UE maximum output power for new R17 NR CA combos within FR1</w:t>
      </w:r>
      <w:r>
        <w:rPr>
          <w:rFonts w:ascii="Arial" w:hAnsi="Arial" w:cs="Arial"/>
          <w:bCs/>
        </w:rPr>
        <w:t xml:space="preserve">, </w:t>
      </w:r>
      <w:r w:rsidRPr="002E41D3">
        <w:rPr>
          <w:rFonts w:ascii="Arial" w:hAnsi="Arial" w:cs="Arial"/>
          <w:bCs/>
        </w:rPr>
        <w:t>KDDI Corporation</w:t>
      </w:r>
    </w:p>
    <w:p w14:paraId="3213E652" w14:textId="7EC29BC9" w:rsidR="002E41D3" w:rsidRPr="002E41D3" w:rsidRDefault="002E41D3" w:rsidP="002E41D3">
      <w:pPr>
        <w:pStyle w:val="ListParagraph"/>
        <w:numPr>
          <w:ilvl w:val="0"/>
          <w:numId w:val="19"/>
        </w:numPr>
        <w:tabs>
          <w:tab w:val="left" w:pos="567"/>
        </w:tabs>
        <w:snapToGrid w:val="0"/>
        <w:ind w:leftChars="0"/>
        <w:rPr>
          <w:rFonts w:ascii="Arial" w:hAnsi="Arial" w:cs="Arial"/>
          <w:bCs/>
        </w:rPr>
      </w:pPr>
      <w:r w:rsidRPr="002E41D3">
        <w:rPr>
          <w:rFonts w:ascii="Arial" w:hAnsi="Arial" w:cs="Arial"/>
          <w:bCs/>
        </w:rPr>
        <w:t>R5-240465</w:t>
      </w:r>
      <w:r w:rsidRPr="002E41D3">
        <w:rPr>
          <w:rFonts w:ascii="Arial" w:hAnsi="Arial" w:cs="Arial"/>
          <w:bCs/>
        </w:rPr>
        <w:tab/>
        <w:t>Add UE maximum power requirements for CA_n71A-n78A</w:t>
      </w:r>
      <w:r>
        <w:rPr>
          <w:rFonts w:ascii="Arial" w:hAnsi="Arial" w:cs="Arial"/>
          <w:bCs/>
        </w:rPr>
        <w:t xml:space="preserve">, </w:t>
      </w:r>
      <w:r w:rsidRPr="002E41D3">
        <w:rPr>
          <w:rFonts w:ascii="Arial" w:hAnsi="Arial" w:cs="Arial"/>
          <w:bCs/>
        </w:rPr>
        <w:t>Nokia, Nokia Shanghai Bell</w:t>
      </w:r>
    </w:p>
    <w:p w14:paraId="40779E86" w14:textId="2F34ED8B" w:rsidR="002E41D3" w:rsidRPr="002E41D3" w:rsidRDefault="002E41D3" w:rsidP="002E41D3">
      <w:pPr>
        <w:pStyle w:val="ListParagraph"/>
        <w:numPr>
          <w:ilvl w:val="0"/>
          <w:numId w:val="19"/>
        </w:numPr>
        <w:tabs>
          <w:tab w:val="left" w:pos="567"/>
        </w:tabs>
        <w:snapToGrid w:val="0"/>
        <w:ind w:leftChars="0"/>
        <w:rPr>
          <w:rFonts w:ascii="Arial" w:hAnsi="Arial" w:cs="Arial"/>
          <w:bCs/>
        </w:rPr>
      </w:pPr>
      <w:r w:rsidRPr="002E41D3">
        <w:rPr>
          <w:rFonts w:ascii="Arial" w:hAnsi="Arial" w:cs="Arial"/>
          <w:bCs/>
        </w:rPr>
        <w:t>R5-240466</w:t>
      </w:r>
      <w:r w:rsidRPr="002E41D3">
        <w:rPr>
          <w:rFonts w:ascii="Arial" w:hAnsi="Arial" w:cs="Arial"/>
          <w:bCs/>
        </w:rPr>
        <w:tab/>
        <w:t>Add general spurious emissions for UE co-existence requirements for CA_n71A-n77A and CA_n71A-n78A</w:t>
      </w:r>
      <w:r>
        <w:rPr>
          <w:rFonts w:ascii="Arial" w:hAnsi="Arial" w:cs="Arial"/>
          <w:bCs/>
        </w:rPr>
        <w:t xml:space="preserve">, </w:t>
      </w:r>
      <w:r w:rsidRPr="002E41D3">
        <w:rPr>
          <w:rFonts w:ascii="Arial" w:hAnsi="Arial" w:cs="Arial"/>
          <w:bCs/>
        </w:rPr>
        <w:t>Nokia, Nokia Shanghai Bell</w:t>
      </w:r>
    </w:p>
    <w:p w14:paraId="48094023" w14:textId="4090F63A" w:rsidR="002E41D3" w:rsidRPr="002E41D3" w:rsidRDefault="002E41D3" w:rsidP="002E41D3">
      <w:pPr>
        <w:pStyle w:val="ListParagraph"/>
        <w:numPr>
          <w:ilvl w:val="0"/>
          <w:numId w:val="19"/>
        </w:numPr>
        <w:tabs>
          <w:tab w:val="left" w:pos="567"/>
        </w:tabs>
        <w:snapToGrid w:val="0"/>
        <w:ind w:leftChars="0"/>
        <w:rPr>
          <w:rFonts w:ascii="Arial" w:hAnsi="Arial" w:cs="Arial"/>
          <w:bCs/>
        </w:rPr>
      </w:pPr>
      <w:r w:rsidRPr="002E41D3">
        <w:rPr>
          <w:rFonts w:ascii="Arial" w:hAnsi="Arial" w:cs="Arial"/>
          <w:bCs/>
        </w:rPr>
        <w:t>R5-240835</w:t>
      </w:r>
      <w:r w:rsidRPr="002E41D3">
        <w:rPr>
          <w:rFonts w:ascii="Arial" w:hAnsi="Arial" w:cs="Arial"/>
          <w:bCs/>
        </w:rPr>
        <w:tab/>
        <w:t>Update of 6.3C.1 for minimum output power for SUL bands</w:t>
      </w:r>
      <w:r>
        <w:rPr>
          <w:rFonts w:ascii="Arial" w:hAnsi="Arial" w:cs="Arial"/>
          <w:bCs/>
        </w:rPr>
        <w:t xml:space="preserve">, </w:t>
      </w:r>
      <w:r w:rsidRPr="002E41D3">
        <w:rPr>
          <w:rFonts w:ascii="Arial" w:hAnsi="Arial" w:cs="Arial"/>
          <w:bCs/>
        </w:rPr>
        <w:t>ZTE Corporation</w:t>
      </w:r>
    </w:p>
    <w:p w14:paraId="25EE672B" w14:textId="6FA61EFC" w:rsidR="002E41D3" w:rsidRPr="002E41D3" w:rsidRDefault="002E41D3" w:rsidP="002E41D3">
      <w:pPr>
        <w:pStyle w:val="ListParagraph"/>
        <w:numPr>
          <w:ilvl w:val="0"/>
          <w:numId w:val="19"/>
        </w:numPr>
        <w:tabs>
          <w:tab w:val="left" w:pos="567"/>
        </w:tabs>
        <w:snapToGrid w:val="0"/>
        <w:ind w:leftChars="0"/>
        <w:rPr>
          <w:rFonts w:ascii="Arial" w:hAnsi="Arial" w:cs="Arial"/>
          <w:bCs/>
        </w:rPr>
      </w:pPr>
      <w:r w:rsidRPr="002E41D3">
        <w:rPr>
          <w:rFonts w:ascii="Arial" w:hAnsi="Arial" w:cs="Arial"/>
          <w:bCs/>
        </w:rPr>
        <w:t>R5-240836</w:t>
      </w:r>
      <w:r w:rsidRPr="002E41D3">
        <w:rPr>
          <w:rFonts w:ascii="Arial" w:hAnsi="Arial" w:cs="Arial"/>
          <w:bCs/>
        </w:rPr>
        <w:tab/>
        <w:t>Update of 6.3C.2 for transmit OFF power for SUL bands</w:t>
      </w:r>
      <w:r>
        <w:rPr>
          <w:rFonts w:ascii="Arial" w:hAnsi="Arial" w:cs="Arial"/>
          <w:bCs/>
        </w:rPr>
        <w:t xml:space="preserve">, </w:t>
      </w:r>
      <w:r w:rsidRPr="002E41D3">
        <w:rPr>
          <w:rFonts w:ascii="Arial" w:hAnsi="Arial" w:cs="Arial"/>
          <w:bCs/>
        </w:rPr>
        <w:t>ZTE Corporation</w:t>
      </w:r>
    </w:p>
    <w:p w14:paraId="45F8980A" w14:textId="66330276" w:rsidR="002E41D3" w:rsidRPr="002E41D3" w:rsidRDefault="002E41D3" w:rsidP="002E41D3">
      <w:pPr>
        <w:pStyle w:val="ListParagraph"/>
        <w:numPr>
          <w:ilvl w:val="0"/>
          <w:numId w:val="19"/>
        </w:numPr>
        <w:snapToGrid w:val="0"/>
        <w:ind w:leftChars="0"/>
        <w:rPr>
          <w:rFonts w:ascii="Arial" w:hAnsi="Arial" w:cs="Arial"/>
          <w:bCs/>
        </w:rPr>
      </w:pPr>
      <w:r w:rsidRPr="002E41D3">
        <w:rPr>
          <w:rFonts w:ascii="Arial" w:hAnsi="Arial" w:cs="Arial"/>
          <w:bCs/>
        </w:rPr>
        <w:t>R5-241735</w:t>
      </w:r>
      <w:r w:rsidRPr="002E41D3">
        <w:rPr>
          <w:rFonts w:ascii="Arial" w:hAnsi="Arial" w:cs="Arial"/>
          <w:bCs/>
        </w:rPr>
        <w:tab/>
        <w:t xml:space="preserve">Addition of delta </w:t>
      </w:r>
      <w:proofErr w:type="spellStart"/>
      <w:r w:rsidRPr="002E41D3">
        <w:rPr>
          <w:rFonts w:ascii="Arial" w:hAnsi="Arial" w:cs="Arial"/>
          <w:bCs/>
        </w:rPr>
        <w:t>RIBc</w:t>
      </w:r>
      <w:proofErr w:type="spellEnd"/>
      <w:r w:rsidRPr="002E41D3">
        <w:rPr>
          <w:rFonts w:ascii="Arial" w:hAnsi="Arial" w:cs="Arial"/>
          <w:bCs/>
        </w:rPr>
        <w:t xml:space="preserve"> and reference sensitivity for new R17 NR CA combos within FR1</w:t>
      </w:r>
      <w:r>
        <w:rPr>
          <w:rFonts w:ascii="Arial" w:hAnsi="Arial" w:cs="Arial"/>
          <w:bCs/>
        </w:rPr>
        <w:t xml:space="preserve">, </w:t>
      </w:r>
      <w:r w:rsidRPr="002E41D3">
        <w:rPr>
          <w:rFonts w:ascii="Arial" w:hAnsi="Arial" w:cs="Arial"/>
          <w:bCs/>
        </w:rPr>
        <w:t>KDDI Corporation</w:t>
      </w:r>
    </w:p>
    <w:p w14:paraId="6CED930B" w14:textId="04A53ED0" w:rsidR="002E41D3" w:rsidRPr="002E41D3" w:rsidRDefault="002E41D3" w:rsidP="002E41D3">
      <w:pPr>
        <w:pStyle w:val="ListParagraph"/>
        <w:numPr>
          <w:ilvl w:val="0"/>
          <w:numId w:val="19"/>
        </w:numPr>
        <w:tabs>
          <w:tab w:val="left" w:pos="567"/>
        </w:tabs>
        <w:snapToGrid w:val="0"/>
        <w:ind w:leftChars="0"/>
        <w:rPr>
          <w:rFonts w:ascii="Arial" w:hAnsi="Arial" w:cs="Arial"/>
          <w:bCs/>
        </w:rPr>
      </w:pPr>
      <w:r w:rsidRPr="002E41D3">
        <w:rPr>
          <w:rFonts w:ascii="Arial" w:hAnsi="Arial" w:cs="Arial"/>
          <w:bCs/>
        </w:rPr>
        <w:t>R5-241736</w:t>
      </w:r>
      <w:r w:rsidRPr="002E41D3">
        <w:rPr>
          <w:rFonts w:ascii="Arial" w:hAnsi="Arial" w:cs="Arial"/>
          <w:bCs/>
        </w:rPr>
        <w:tab/>
        <w:t>Adding Reference sensitivity test requirements for CA_n66A-n71A-n77(2A) and CA_n66A-n71A-n78(2A)</w:t>
      </w:r>
      <w:r>
        <w:rPr>
          <w:rFonts w:ascii="Arial" w:hAnsi="Arial" w:cs="Arial"/>
          <w:bCs/>
        </w:rPr>
        <w:t xml:space="preserve">, </w:t>
      </w:r>
      <w:r w:rsidRPr="002E41D3">
        <w:rPr>
          <w:rFonts w:ascii="Arial" w:hAnsi="Arial" w:cs="Arial"/>
          <w:bCs/>
        </w:rPr>
        <w:t>Nokia, Nokia Shanghai Bell</w:t>
      </w:r>
    </w:p>
    <w:p w14:paraId="712EFDE9" w14:textId="30560ABD" w:rsidR="002E41D3" w:rsidRPr="002E41D3" w:rsidRDefault="002E41D3" w:rsidP="002E41D3">
      <w:pPr>
        <w:pStyle w:val="ListParagraph"/>
        <w:numPr>
          <w:ilvl w:val="0"/>
          <w:numId w:val="19"/>
        </w:numPr>
        <w:tabs>
          <w:tab w:val="left" w:pos="567"/>
        </w:tabs>
        <w:snapToGrid w:val="0"/>
        <w:ind w:leftChars="0"/>
        <w:rPr>
          <w:rFonts w:ascii="Arial" w:hAnsi="Arial" w:cs="Arial"/>
          <w:bCs/>
        </w:rPr>
      </w:pPr>
      <w:r w:rsidRPr="002E41D3">
        <w:rPr>
          <w:rFonts w:ascii="Arial" w:hAnsi="Arial" w:cs="Arial"/>
          <w:bCs/>
        </w:rPr>
        <w:t>R5-240777</w:t>
      </w:r>
      <w:r w:rsidRPr="002E41D3">
        <w:rPr>
          <w:rFonts w:ascii="Arial" w:hAnsi="Arial" w:cs="Arial"/>
          <w:bCs/>
        </w:rPr>
        <w:tab/>
        <w:t>Adding Reference sensitivity test requirements for CA_n1A-n28A-n78A and CA_n3A-n28A-n78A</w:t>
      </w:r>
      <w:r>
        <w:rPr>
          <w:rFonts w:ascii="Arial" w:hAnsi="Arial" w:cs="Arial"/>
          <w:bCs/>
        </w:rPr>
        <w:t xml:space="preserve">, </w:t>
      </w:r>
      <w:r w:rsidRPr="002E41D3">
        <w:rPr>
          <w:rFonts w:ascii="Arial" w:hAnsi="Arial" w:cs="Arial"/>
          <w:bCs/>
        </w:rPr>
        <w:t>Nokia, Nokia Shanghai Bell</w:t>
      </w:r>
    </w:p>
    <w:p w14:paraId="32CFC9A8" w14:textId="4359504A" w:rsidR="002E41D3" w:rsidRPr="002E41D3" w:rsidRDefault="002E41D3" w:rsidP="00BC57C5">
      <w:pPr>
        <w:pStyle w:val="ListParagraph"/>
        <w:numPr>
          <w:ilvl w:val="0"/>
          <w:numId w:val="19"/>
        </w:numPr>
        <w:snapToGrid w:val="0"/>
        <w:ind w:leftChars="0"/>
        <w:rPr>
          <w:rFonts w:ascii="Arial" w:hAnsi="Arial" w:cs="Arial"/>
          <w:bCs/>
        </w:rPr>
      </w:pPr>
      <w:r w:rsidRPr="002E41D3">
        <w:rPr>
          <w:rFonts w:ascii="Arial" w:hAnsi="Arial" w:cs="Arial"/>
          <w:bCs/>
        </w:rPr>
        <w:t>R5-240888</w:t>
      </w:r>
      <w:r w:rsidRPr="002E41D3">
        <w:rPr>
          <w:rFonts w:ascii="Arial" w:hAnsi="Arial" w:cs="Arial"/>
          <w:bCs/>
        </w:rPr>
        <w:tab/>
        <w:t>Update reference sensitivity requirement table for additional band configurations</w:t>
      </w:r>
      <w:r w:rsidR="00BC57C5">
        <w:rPr>
          <w:rFonts w:ascii="Arial" w:hAnsi="Arial" w:cs="Arial"/>
          <w:bCs/>
        </w:rPr>
        <w:t xml:space="preserve">, </w:t>
      </w:r>
      <w:r w:rsidRPr="002E41D3">
        <w:rPr>
          <w:rFonts w:ascii="Arial" w:hAnsi="Arial" w:cs="Arial"/>
          <w:bCs/>
        </w:rPr>
        <w:t>Verizon</w:t>
      </w:r>
    </w:p>
    <w:p w14:paraId="68780F2A" w14:textId="2421006F" w:rsidR="002E41D3" w:rsidRPr="002E41D3" w:rsidRDefault="002E41D3" w:rsidP="002E41D3">
      <w:pPr>
        <w:pStyle w:val="ListParagraph"/>
        <w:numPr>
          <w:ilvl w:val="0"/>
          <w:numId w:val="19"/>
        </w:numPr>
        <w:tabs>
          <w:tab w:val="left" w:pos="567"/>
        </w:tabs>
        <w:snapToGrid w:val="0"/>
        <w:ind w:leftChars="0"/>
        <w:rPr>
          <w:rFonts w:ascii="Arial" w:hAnsi="Arial" w:cs="Arial"/>
          <w:bCs/>
        </w:rPr>
      </w:pPr>
      <w:r w:rsidRPr="002E41D3">
        <w:rPr>
          <w:rFonts w:ascii="Arial" w:hAnsi="Arial" w:cs="Arial"/>
          <w:bCs/>
        </w:rPr>
        <w:t>R5-241737</w:t>
      </w:r>
      <w:r w:rsidRPr="002E41D3">
        <w:rPr>
          <w:rFonts w:ascii="Arial" w:hAnsi="Arial" w:cs="Arial"/>
          <w:bCs/>
        </w:rPr>
        <w:tab/>
        <w:t>Correction to Reference sensitivity for CA_n28A-n41A-n79A</w:t>
      </w:r>
      <w:r w:rsidR="00BC57C5">
        <w:rPr>
          <w:rFonts w:ascii="Arial" w:hAnsi="Arial" w:cs="Arial"/>
          <w:bCs/>
        </w:rPr>
        <w:t xml:space="preserve">, </w:t>
      </w:r>
      <w:r w:rsidRPr="002E41D3">
        <w:rPr>
          <w:rFonts w:ascii="Arial" w:hAnsi="Arial" w:cs="Arial"/>
          <w:bCs/>
        </w:rPr>
        <w:t>Anritsu</w:t>
      </w:r>
    </w:p>
    <w:p w14:paraId="60EAB5FE" w14:textId="59429E8E" w:rsidR="002E41D3" w:rsidRPr="002E41D3" w:rsidRDefault="002E41D3" w:rsidP="002E41D3">
      <w:pPr>
        <w:pStyle w:val="ListParagraph"/>
        <w:numPr>
          <w:ilvl w:val="0"/>
          <w:numId w:val="19"/>
        </w:numPr>
        <w:tabs>
          <w:tab w:val="left" w:pos="567"/>
        </w:tabs>
        <w:snapToGrid w:val="0"/>
        <w:ind w:leftChars="0"/>
        <w:rPr>
          <w:rFonts w:ascii="Arial" w:hAnsi="Arial" w:cs="Arial"/>
          <w:bCs/>
        </w:rPr>
      </w:pPr>
      <w:r w:rsidRPr="002E41D3">
        <w:rPr>
          <w:rFonts w:ascii="Arial" w:hAnsi="Arial" w:cs="Arial"/>
          <w:bCs/>
        </w:rPr>
        <w:t>R5-241738</w:t>
      </w:r>
      <w:r w:rsidRPr="002E41D3">
        <w:rPr>
          <w:rFonts w:ascii="Arial" w:hAnsi="Arial" w:cs="Arial"/>
          <w:bCs/>
        </w:rPr>
        <w:tab/>
        <w:t>Clarification of asymmetric BW in Rx test cases for CA</w:t>
      </w:r>
      <w:r w:rsidR="00BC57C5">
        <w:rPr>
          <w:rFonts w:ascii="Arial" w:hAnsi="Arial" w:cs="Arial"/>
          <w:bCs/>
        </w:rPr>
        <w:t xml:space="preserve">, </w:t>
      </w:r>
      <w:r w:rsidRPr="002E41D3">
        <w:rPr>
          <w:rFonts w:ascii="Arial" w:hAnsi="Arial" w:cs="Arial"/>
          <w:bCs/>
        </w:rPr>
        <w:t>Anritsu</w:t>
      </w:r>
    </w:p>
    <w:p w14:paraId="2754B528" w14:textId="33DD2041" w:rsidR="002E41D3" w:rsidRPr="002E41D3" w:rsidRDefault="00E674A8" w:rsidP="002E41D3">
      <w:pPr>
        <w:pStyle w:val="ListParagraph"/>
        <w:numPr>
          <w:ilvl w:val="0"/>
          <w:numId w:val="19"/>
        </w:numPr>
        <w:tabs>
          <w:tab w:val="left" w:pos="567"/>
        </w:tabs>
        <w:snapToGrid w:val="0"/>
        <w:ind w:leftChars="0"/>
        <w:rPr>
          <w:rFonts w:ascii="Arial" w:hAnsi="Arial" w:cs="Arial"/>
          <w:bCs/>
        </w:rPr>
      </w:pPr>
      <w:r w:rsidRPr="00E674A8">
        <w:rPr>
          <w:rFonts w:ascii="Arial" w:hAnsi="Arial" w:cs="Arial"/>
          <w:bCs/>
        </w:rPr>
        <w:t>R5-242015</w:t>
      </w:r>
      <w:r w:rsidR="002E41D3" w:rsidRPr="002E41D3">
        <w:rPr>
          <w:rFonts w:ascii="Arial" w:hAnsi="Arial" w:cs="Arial"/>
          <w:bCs/>
        </w:rPr>
        <w:tab/>
        <w:t>Correction to Reference sensitivity for CA_n26A-n70A</w:t>
      </w:r>
      <w:r w:rsidR="00BC57C5">
        <w:rPr>
          <w:rFonts w:ascii="Arial" w:hAnsi="Arial" w:cs="Arial"/>
          <w:bCs/>
        </w:rPr>
        <w:t xml:space="preserve">, </w:t>
      </w:r>
      <w:r w:rsidR="002E41D3" w:rsidRPr="002E41D3">
        <w:rPr>
          <w:rFonts w:ascii="Arial" w:hAnsi="Arial" w:cs="Arial"/>
          <w:bCs/>
        </w:rPr>
        <w:t>Anritsu</w:t>
      </w:r>
    </w:p>
    <w:p w14:paraId="77B677E0" w14:textId="2BE6D69C" w:rsidR="002E41D3" w:rsidRPr="002E41D3" w:rsidRDefault="002E41D3" w:rsidP="002E41D3">
      <w:pPr>
        <w:pStyle w:val="ListParagraph"/>
        <w:numPr>
          <w:ilvl w:val="0"/>
          <w:numId w:val="19"/>
        </w:numPr>
        <w:tabs>
          <w:tab w:val="left" w:pos="567"/>
        </w:tabs>
        <w:snapToGrid w:val="0"/>
        <w:ind w:leftChars="0"/>
        <w:rPr>
          <w:rFonts w:ascii="Arial" w:hAnsi="Arial" w:cs="Arial"/>
          <w:bCs/>
        </w:rPr>
      </w:pPr>
      <w:r w:rsidRPr="002E41D3">
        <w:rPr>
          <w:rFonts w:ascii="Arial" w:hAnsi="Arial" w:cs="Arial"/>
          <w:bCs/>
        </w:rPr>
        <w:t>R5-241907</w:t>
      </w:r>
      <w:r w:rsidRPr="002E41D3">
        <w:rPr>
          <w:rFonts w:ascii="Arial" w:hAnsi="Arial" w:cs="Arial"/>
          <w:bCs/>
        </w:rPr>
        <w:tab/>
        <w:t>Update of 4DL CA test cases</w:t>
      </w:r>
      <w:r w:rsidR="00BC57C5">
        <w:rPr>
          <w:rFonts w:ascii="Arial" w:hAnsi="Arial" w:cs="Arial"/>
          <w:bCs/>
        </w:rPr>
        <w:t xml:space="preserve">, </w:t>
      </w:r>
      <w:r w:rsidRPr="002E41D3">
        <w:rPr>
          <w:rFonts w:ascii="Arial" w:hAnsi="Arial" w:cs="Arial"/>
          <w:bCs/>
        </w:rPr>
        <w:t>ROHDE &amp; SCHWARZ</w:t>
      </w:r>
    </w:p>
    <w:p w14:paraId="2E21BCFE" w14:textId="1F98F719" w:rsidR="002E41D3" w:rsidRPr="002E41D3" w:rsidRDefault="002E41D3" w:rsidP="002E41D3">
      <w:pPr>
        <w:pStyle w:val="ListParagraph"/>
        <w:numPr>
          <w:ilvl w:val="0"/>
          <w:numId w:val="19"/>
        </w:numPr>
        <w:tabs>
          <w:tab w:val="left" w:pos="567"/>
        </w:tabs>
        <w:snapToGrid w:val="0"/>
        <w:ind w:leftChars="0"/>
        <w:rPr>
          <w:rFonts w:ascii="Arial" w:hAnsi="Arial" w:cs="Arial"/>
          <w:bCs/>
        </w:rPr>
      </w:pPr>
      <w:r w:rsidRPr="002E41D3">
        <w:rPr>
          <w:rFonts w:ascii="Arial" w:hAnsi="Arial" w:cs="Arial"/>
          <w:bCs/>
        </w:rPr>
        <w:t>R5-241868</w:t>
      </w:r>
      <w:r w:rsidRPr="002E41D3">
        <w:rPr>
          <w:rFonts w:ascii="Arial" w:hAnsi="Arial" w:cs="Arial"/>
          <w:bCs/>
        </w:rPr>
        <w:tab/>
        <w:t>General updates of TS 38.521-1 clause 5 for R17 CA configurations</w:t>
      </w:r>
      <w:r w:rsidR="00BC57C5">
        <w:rPr>
          <w:rFonts w:ascii="Arial" w:hAnsi="Arial" w:cs="Arial"/>
          <w:bCs/>
        </w:rPr>
        <w:t xml:space="preserve">, </w:t>
      </w:r>
      <w:r w:rsidRPr="002E41D3">
        <w:rPr>
          <w:rFonts w:ascii="Arial" w:hAnsi="Arial" w:cs="Arial"/>
          <w:bCs/>
        </w:rPr>
        <w:t>CU Digital Technology, Verizon, Nokia, KDDI</w:t>
      </w:r>
    </w:p>
    <w:p w14:paraId="2C3B820A" w14:textId="6E43C34E" w:rsidR="00C84C88" w:rsidRDefault="002E41D3" w:rsidP="002E41D3">
      <w:pPr>
        <w:pStyle w:val="ListParagraph"/>
        <w:numPr>
          <w:ilvl w:val="0"/>
          <w:numId w:val="19"/>
        </w:numPr>
        <w:tabs>
          <w:tab w:val="left" w:pos="567"/>
        </w:tabs>
        <w:snapToGrid w:val="0"/>
        <w:ind w:leftChars="0"/>
        <w:rPr>
          <w:rFonts w:ascii="Arial" w:hAnsi="Arial" w:cs="Arial"/>
          <w:bCs/>
        </w:rPr>
      </w:pPr>
      <w:r w:rsidRPr="002E41D3">
        <w:rPr>
          <w:rFonts w:ascii="Arial" w:hAnsi="Arial" w:cs="Arial"/>
          <w:bCs/>
        </w:rPr>
        <w:t>R5-241121r2</w:t>
      </w:r>
      <w:r w:rsidRPr="002E41D3">
        <w:rPr>
          <w:rFonts w:ascii="Arial" w:hAnsi="Arial" w:cs="Arial"/>
          <w:bCs/>
        </w:rPr>
        <w:tab/>
        <w:t>Correction to note for inter-band CA including n48</w:t>
      </w:r>
      <w:r w:rsidR="00BC57C5">
        <w:rPr>
          <w:rFonts w:ascii="Arial" w:hAnsi="Arial" w:cs="Arial"/>
          <w:bCs/>
        </w:rPr>
        <w:t xml:space="preserve">, </w:t>
      </w:r>
      <w:r w:rsidRPr="002E41D3">
        <w:rPr>
          <w:rFonts w:ascii="Arial" w:hAnsi="Arial" w:cs="Arial"/>
          <w:bCs/>
        </w:rPr>
        <w:t>Anritsu</w:t>
      </w:r>
    </w:p>
    <w:p w14:paraId="49031BE3" w14:textId="77777777" w:rsidR="006105C5" w:rsidRDefault="006105C5" w:rsidP="006105C5">
      <w:pPr>
        <w:pStyle w:val="ListParagraph"/>
        <w:tabs>
          <w:tab w:val="left" w:pos="567"/>
        </w:tabs>
        <w:snapToGrid w:val="0"/>
        <w:ind w:leftChars="0" w:left="420"/>
        <w:rPr>
          <w:rFonts w:ascii="Arial" w:hAnsi="Arial" w:cs="Arial"/>
          <w:bCs/>
        </w:rPr>
      </w:pPr>
    </w:p>
    <w:p w14:paraId="3DC2BF3C" w14:textId="0AE7E1C6"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w:t>
      </w:r>
      <w:r w:rsidR="006105C5">
        <w:rPr>
          <w:rFonts w:ascii="Arial" w:hAnsi="Arial" w:cs="Arial"/>
          <w:b/>
        </w:rPr>
        <w:t>1-3</w:t>
      </w:r>
      <w:r>
        <w:rPr>
          <w:rFonts w:ascii="Arial" w:hAnsi="Arial" w:cs="Arial"/>
          <w:b/>
        </w:rPr>
        <w:t xml:space="preserve"> CRs:</w:t>
      </w:r>
    </w:p>
    <w:p w14:paraId="7D062FF5" w14:textId="5C076B03" w:rsidR="004211AE" w:rsidRDefault="00BC57C5" w:rsidP="00D702DF">
      <w:pPr>
        <w:pStyle w:val="ListParagraph"/>
        <w:numPr>
          <w:ilvl w:val="0"/>
          <w:numId w:val="19"/>
        </w:numPr>
        <w:tabs>
          <w:tab w:val="left" w:pos="567"/>
        </w:tabs>
        <w:snapToGrid w:val="0"/>
        <w:ind w:leftChars="0"/>
        <w:rPr>
          <w:rFonts w:ascii="Arial" w:hAnsi="Arial" w:cs="Arial"/>
          <w:bCs/>
        </w:rPr>
      </w:pPr>
      <w:r w:rsidRPr="00BC57C5">
        <w:rPr>
          <w:rFonts w:ascii="Arial" w:hAnsi="Arial" w:cs="Arial"/>
          <w:bCs/>
        </w:rPr>
        <w:t>R5-241108</w:t>
      </w:r>
      <w:r w:rsidRPr="00BC57C5">
        <w:rPr>
          <w:rFonts w:ascii="Arial" w:hAnsi="Arial" w:cs="Arial"/>
          <w:bCs/>
        </w:rPr>
        <w:tab/>
        <w:t>Correction to Reference sensitivity for DC_21A_n28A</w:t>
      </w:r>
      <w:r>
        <w:rPr>
          <w:rFonts w:ascii="Arial" w:hAnsi="Arial" w:cs="Arial"/>
          <w:bCs/>
        </w:rPr>
        <w:t xml:space="preserve">, </w:t>
      </w:r>
      <w:r w:rsidRPr="00BC57C5">
        <w:rPr>
          <w:rFonts w:ascii="Arial" w:hAnsi="Arial" w:cs="Arial"/>
          <w:bCs/>
        </w:rPr>
        <w:t>Anritsu</w:t>
      </w:r>
    </w:p>
    <w:p w14:paraId="62609BB6" w14:textId="58CF6960" w:rsidR="00541E3C" w:rsidRDefault="00541E3C" w:rsidP="00541E3C">
      <w:pPr>
        <w:overflowPunct/>
        <w:autoSpaceDE/>
        <w:autoSpaceDN/>
        <w:snapToGrid w:val="0"/>
        <w:spacing w:after="0"/>
        <w:textAlignment w:val="auto"/>
        <w:rPr>
          <w:rFonts w:ascii="Arial" w:hAnsi="Arial" w:cs="Arial"/>
          <w:b/>
        </w:rPr>
      </w:pPr>
    </w:p>
    <w:p w14:paraId="5C4E6B9F" w14:textId="458DAD35" w:rsidR="009417DA" w:rsidRDefault="009417DA" w:rsidP="009417DA">
      <w:pPr>
        <w:overflowPunct/>
        <w:autoSpaceDE/>
        <w:autoSpaceDN/>
        <w:snapToGrid w:val="0"/>
        <w:spacing w:after="0"/>
        <w:textAlignment w:val="auto"/>
        <w:rPr>
          <w:rFonts w:ascii="Arial" w:hAnsi="Arial" w:cs="Arial"/>
          <w:b/>
        </w:rPr>
      </w:pPr>
      <w:r>
        <w:rPr>
          <w:rFonts w:ascii="Arial" w:hAnsi="Arial" w:cs="Arial"/>
          <w:b/>
        </w:rPr>
        <w:t>TS 38.522 CR:</w:t>
      </w:r>
    </w:p>
    <w:p w14:paraId="280A7340" w14:textId="280FD2DC" w:rsidR="009417DA" w:rsidRPr="00CA1B29" w:rsidRDefault="00CA1B29" w:rsidP="009417DA">
      <w:pPr>
        <w:pStyle w:val="ListParagraph"/>
        <w:numPr>
          <w:ilvl w:val="0"/>
          <w:numId w:val="19"/>
        </w:numPr>
        <w:snapToGrid w:val="0"/>
        <w:ind w:leftChars="0"/>
        <w:rPr>
          <w:rFonts w:ascii="Arial" w:hAnsi="Arial" w:cs="Arial"/>
        </w:rPr>
      </w:pPr>
      <w:r w:rsidRPr="00CA1B29">
        <w:rPr>
          <w:rFonts w:ascii="Arial" w:hAnsi="Arial" w:cs="Arial"/>
        </w:rPr>
        <w:t>R5-241946</w:t>
      </w:r>
      <w:r w:rsidR="00BC57C5" w:rsidRPr="00CA1B29">
        <w:rPr>
          <w:rFonts w:ascii="Arial" w:hAnsi="Arial" w:cs="Arial"/>
        </w:rPr>
        <w:tab/>
        <w:t>Update of applicability for FR1 4DL CA test cases, ROHDE &amp; SCHWARZ</w:t>
      </w:r>
    </w:p>
    <w:p w14:paraId="37052AF9" w14:textId="77777777" w:rsidR="009417DA" w:rsidRDefault="009417DA" w:rsidP="00541E3C">
      <w:pPr>
        <w:overflowPunct/>
        <w:autoSpaceDE/>
        <w:autoSpaceDN/>
        <w:snapToGrid w:val="0"/>
        <w:spacing w:after="0"/>
        <w:textAlignment w:val="auto"/>
        <w:rPr>
          <w:rFonts w:ascii="Arial" w:hAnsi="Arial" w:cs="Arial"/>
          <w:b/>
        </w:rPr>
      </w:pPr>
    </w:p>
    <w:p w14:paraId="1F025B8F" w14:textId="040A73DE" w:rsidR="00541E3C" w:rsidRDefault="00541E3C" w:rsidP="00541E3C">
      <w:pPr>
        <w:overflowPunct/>
        <w:autoSpaceDE/>
        <w:autoSpaceDN/>
        <w:snapToGrid w:val="0"/>
        <w:spacing w:after="0"/>
        <w:textAlignment w:val="auto"/>
        <w:rPr>
          <w:rFonts w:ascii="Arial" w:hAnsi="Arial" w:cs="Arial"/>
          <w:b/>
        </w:rPr>
      </w:pPr>
      <w:r>
        <w:rPr>
          <w:rFonts w:ascii="Arial" w:hAnsi="Arial" w:cs="Arial"/>
          <w:b/>
        </w:rPr>
        <w:t>TR 38.905 CRs:</w:t>
      </w:r>
    </w:p>
    <w:p w14:paraId="2E239E3D" w14:textId="08DE8BBE" w:rsidR="00BC57C5" w:rsidRPr="00BC57C5" w:rsidRDefault="00BC57C5" w:rsidP="00BC57C5">
      <w:pPr>
        <w:pStyle w:val="ListParagraph"/>
        <w:numPr>
          <w:ilvl w:val="0"/>
          <w:numId w:val="19"/>
        </w:numPr>
        <w:tabs>
          <w:tab w:val="left" w:pos="567"/>
        </w:tabs>
        <w:snapToGrid w:val="0"/>
        <w:ind w:leftChars="0"/>
        <w:rPr>
          <w:rFonts w:ascii="Arial" w:hAnsi="Arial" w:cs="Arial"/>
          <w:bCs/>
        </w:rPr>
      </w:pPr>
      <w:r w:rsidRPr="00BC57C5">
        <w:rPr>
          <w:rFonts w:ascii="Arial" w:hAnsi="Arial" w:cs="Arial"/>
          <w:bCs/>
        </w:rPr>
        <w:t>R5-240325</w:t>
      </w:r>
      <w:r w:rsidRPr="00BC57C5">
        <w:rPr>
          <w:rFonts w:ascii="Arial" w:hAnsi="Arial" w:cs="Arial"/>
          <w:bCs/>
        </w:rPr>
        <w:tab/>
        <w:t>Addition of reference sensitivity and spurious emissions TP analysis for new R17 NR CA combos within FR1</w:t>
      </w:r>
      <w:r>
        <w:rPr>
          <w:rFonts w:ascii="Arial" w:hAnsi="Arial" w:cs="Arial"/>
          <w:bCs/>
        </w:rPr>
        <w:t xml:space="preserve">, </w:t>
      </w:r>
      <w:r w:rsidRPr="00BC57C5">
        <w:rPr>
          <w:rFonts w:ascii="Arial" w:hAnsi="Arial" w:cs="Arial"/>
          <w:bCs/>
        </w:rPr>
        <w:t>KDDI Corporation</w:t>
      </w:r>
    </w:p>
    <w:p w14:paraId="277A6679" w14:textId="2F019F69" w:rsidR="00BC57C5" w:rsidRPr="00BC57C5" w:rsidRDefault="00BC57C5" w:rsidP="00BC57C5">
      <w:pPr>
        <w:pStyle w:val="ListParagraph"/>
        <w:numPr>
          <w:ilvl w:val="0"/>
          <w:numId w:val="19"/>
        </w:numPr>
        <w:tabs>
          <w:tab w:val="left" w:pos="567"/>
        </w:tabs>
        <w:snapToGrid w:val="0"/>
        <w:ind w:leftChars="0"/>
        <w:rPr>
          <w:rFonts w:ascii="Arial" w:hAnsi="Arial" w:cs="Arial"/>
          <w:bCs/>
        </w:rPr>
      </w:pPr>
      <w:r w:rsidRPr="00BC57C5">
        <w:rPr>
          <w:rFonts w:ascii="Arial" w:hAnsi="Arial" w:cs="Arial"/>
          <w:bCs/>
        </w:rPr>
        <w:t>R5-240462</w:t>
      </w:r>
      <w:r w:rsidRPr="00BC57C5">
        <w:rPr>
          <w:rFonts w:ascii="Arial" w:hAnsi="Arial" w:cs="Arial"/>
          <w:bCs/>
        </w:rPr>
        <w:tab/>
        <w:t>Introduction of reference sensitivity test point analysis for CA_n66A-n71A-n77(2A) and CA_n66A-n71A-n78(2A)</w:t>
      </w:r>
      <w:r>
        <w:rPr>
          <w:rFonts w:ascii="Arial" w:hAnsi="Arial" w:cs="Arial"/>
          <w:bCs/>
        </w:rPr>
        <w:t xml:space="preserve">, </w:t>
      </w:r>
      <w:r w:rsidRPr="00BC57C5">
        <w:rPr>
          <w:rFonts w:ascii="Arial" w:hAnsi="Arial" w:cs="Arial"/>
          <w:bCs/>
        </w:rPr>
        <w:t>Nokia, Nokia Shanghai Bell, Apple</w:t>
      </w:r>
    </w:p>
    <w:p w14:paraId="1DBA0168" w14:textId="149528E9" w:rsidR="00BC57C5" w:rsidRPr="00BC57C5" w:rsidRDefault="00BC57C5" w:rsidP="00BC57C5">
      <w:pPr>
        <w:pStyle w:val="ListParagraph"/>
        <w:numPr>
          <w:ilvl w:val="0"/>
          <w:numId w:val="19"/>
        </w:numPr>
        <w:tabs>
          <w:tab w:val="left" w:pos="567"/>
        </w:tabs>
        <w:snapToGrid w:val="0"/>
        <w:ind w:leftChars="0"/>
        <w:rPr>
          <w:rFonts w:ascii="Arial" w:hAnsi="Arial" w:cs="Arial"/>
          <w:bCs/>
        </w:rPr>
      </w:pPr>
      <w:r w:rsidRPr="00BC57C5">
        <w:rPr>
          <w:rFonts w:ascii="Arial" w:hAnsi="Arial" w:cs="Arial"/>
          <w:bCs/>
        </w:rPr>
        <w:t>R5-240464</w:t>
      </w:r>
      <w:r w:rsidRPr="00BC57C5">
        <w:rPr>
          <w:rFonts w:ascii="Arial" w:hAnsi="Arial" w:cs="Arial"/>
          <w:bCs/>
        </w:rPr>
        <w:tab/>
        <w:t>Introduction of spurious emission TP analysis for CA_n71A-n78A</w:t>
      </w:r>
      <w:r>
        <w:rPr>
          <w:rFonts w:ascii="Arial" w:hAnsi="Arial" w:cs="Arial"/>
          <w:bCs/>
        </w:rPr>
        <w:t xml:space="preserve">, </w:t>
      </w:r>
      <w:r w:rsidRPr="00BC57C5">
        <w:rPr>
          <w:rFonts w:ascii="Arial" w:hAnsi="Arial" w:cs="Arial"/>
          <w:bCs/>
        </w:rPr>
        <w:t>Nokia, Nokia Shanghai Bell</w:t>
      </w:r>
    </w:p>
    <w:p w14:paraId="03D4B745" w14:textId="2881F571" w:rsidR="00BC57C5" w:rsidRPr="00BC57C5" w:rsidRDefault="00BC57C5" w:rsidP="00BC57C5">
      <w:pPr>
        <w:pStyle w:val="ListParagraph"/>
        <w:numPr>
          <w:ilvl w:val="0"/>
          <w:numId w:val="19"/>
        </w:numPr>
        <w:tabs>
          <w:tab w:val="left" w:pos="567"/>
        </w:tabs>
        <w:snapToGrid w:val="0"/>
        <w:ind w:leftChars="0"/>
        <w:rPr>
          <w:rFonts w:ascii="Arial" w:hAnsi="Arial" w:cs="Arial"/>
          <w:bCs/>
        </w:rPr>
      </w:pPr>
      <w:r w:rsidRPr="00BC57C5">
        <w:rPr>
          <w:rFonts w:ascii="Arial" w:hAnsi="Arial" w:cs="Arial"/>
          <w:bCs/>
        </w:rPr>
        <w:t>R5-240776</w:t>
      </w:r>
      <w:r w:rsidRPr="00BC57C5">
        <w:rPr>
          <w:rFonts w:ascii="Arial" w:hAnsi="Arial" w:cs="Arial"/>
          <w:bCs/>
        </w:rPr>
        <w:tab/>
        <w:t>Introduction of reference sensitivity test point analysis for CA_n1A-n28A-n78A and CA_n3A-n28A-n78A</w:t>
      </w:r>
      <w:r>
        <w:rPr>
          <w:rFonts w:ascii="Arial" w:hAnsi="Arial" w:cs="Arial"/>
          <w:bCs/>
        </w:rPr>
        <w:t xml:space="preserve">, </w:t>
      </w:r>
      <w:r w:rsidRPr="00BC57C5">
        <w:rPr>
          <w:rFonts w:ascii="Arial" w:hAnsi="Arial" w:cs="Arial"/>
          <w:bCs/>
        </w:rPr>
        <w:t>Nokia, Nokia Shanghai Bell</w:t>
      </w:r>
    </w:p>
    <w:p w14:paraId="1287864B" w14:textId="0F98ABEE" w:rsidR="00BC57C5" w:rsidRPr="00BC57C5" w:rsidRDefault="00BC57C5" w:rsidP="00BC57C5">
      <w:pPr>
        <w:pStyle w:val="ListParagraph"/>
        <w:numPr>
          <w:ilvl w:val="0"/>
          <w:numId w:val="19"/>
        </w:numPr>
        <w:tabs>
          <w:tab w:val="left" w:pos="567"/>
        </w:tabs>
        <w:snapToGrid w:val="0"/>
        <w:ind w:leftChars="0"/>
        <w:rPr>
          <w:rFonts w:ascii="Arial" w:hAnsi="Arial" w:cs="Arial"/>
          <w:bCs/>
        </w:rPr>
      </w:pPr>
      <w:r w:rsidRPr="00BC57C5">
        <w:rPr>
          <w:rFonts w:ascii="Arial" w:hAnsi="Arial" w:cs="Arial"/>
          <w:bCs/>
        </w:rPr>
        <w:t>R5-240891</w:t>
      </w:r>
      <w:r w:rsidRPr="00BC57C5">
        <w:rPr>
          <w:rFonts w:ascii="Arial" w:hAnsi="Arial" w:cs="Arial"/>
          <w:bCs/>
        </w:rPr>
        <w:tab/>
        <w:t>Update reference sensitivity test cases for additional band configurations</w:t>
      </w:r>
      <w:r>
        <w:rPr>
          <w:rFonts w:ascii="Arial" w:hAnsi="Arial" w:cs="Arial"/>
          <w:bCs/>
        </w:rPr>
        <w:t xml:space="preserve">, </w:t>
      </w:r>
      <w:r w:rsidRPr="00BC57C5">
        <w:rPr>
          <w:rFonts w:ascii="Arial" w:hAnsi="Arial" w:cs="Arial"/>
          <w:bCs/>
        </w:rPr>
        <w:t>Verizon</w:t>
      </w:r>
    </w:p>
    <w:p w14:paraId="387F3B37" w14:textId="57B573A8" w:rsidR="00541E3C" w:rsidRDefault="00BC57C5" w:rsidP="00BC57C5">
      <w:pPr>
        <w:pStyle w:val="ListParagraph"/>
        <w:numPr>
          <w:ilvl w:val="0"/>
          <w:numId w:val="19"/>
        </w:numPr>
        <w:tabs>
          <w:tab w:val="left" w:pos="567"/>
        </w:tabs>
        <w:snapToGrid w:val="0"/>
        <w:ind w:leftChars="0"/>
        <w:rPr>
          <w:rFonts w:ascii="Arial" w:hAnsi="Arial" w:cs="Arial"/>
          <w:bCs/>
        </w:rPr>
      </w:pPr>
      <w:r w:rsidRPr="00BC57C5">
        <w:rPr>
          <w:rFonts w:ascii="Arial" w:hAnsi="Arial" w:cs="Arial"/>
          <w:bCs/>
        </w:rPr>
        <w:t>R5-241908</w:t>
      </w:r>
      <w:r w:rsidRPr="00BC57C5">
        <w:rPr>
          <w:rFonts w:ascii="Arial" w:hAnsi="Arial" w:cs="Arial"/>
          <w:bCs/>
        </w:rPr>
        <w:tab/>
        <w:t>Update of test point selection for 4DL CA configurations</w:t>
      </w:r>
      <w:r>
        <w:rPr>
          <w:rFonts w:ascii="Arial" w:hAnsi="Arial" w:cs="Arial"/>
          <w:bCs/>
        </w:rPr>
        <w:t xml:space="preserve">, </w:t>
      </w:r>
      <w:r w:rsidRPr="00BC57C5">
        <w:rPr>
          <w:rFonts w:ascii="Arial" w:hAnsi="Arial" w:cs="Arial"/>
          <w:bCs/>
        </w:rPr>
        <w:t>ROHDE &amp; SCHWARZ</w:t>
      </w:r>
    </w:p>
    <w:p w14:paraId="5227FE3B" w14:textId="00CE4EF4" w:rsidR="004211AE" w:rsidRDefault="004211AE" w:rsidP="004F218A">
      <w:pPr>
        <w:tabs>
          <w:tab w:val="left" w:pos="567"/>
        </w:tabs>
        <w:overflowPunct/>
        <w:autoSpaceDE/>
        <w:autoSpaceDN/>
        <w:snapToGrid w:val="0"/>
        <w:spacing w:after="0"/>
        <w:textAlignment w:val="auto"/>
        <w:rPr>
          <w:rFonts w:ascii="Arial" w:hAnsi="Arial" w:cs="Arial"/>
          <w:bCs/>
          <w:lang w:val="en-US"/>
        </w:rPr>
      </w:pPr>
    </w:p>
    <w:p w14:paraId="05B7842B" w14:textId="77777777" w:rsidR="001677EE" w:rsidRDefault="001677EE" w:rsidP="004F218A">
      <w:pPr>
        <w:tabs>
          <w:tab w:val="left" w:pos="567"/>
        </w:tabs>
        <w:overflowPunct/>
        <w:autoSpaceDE/>
        <w:autoSpaceDN/>
        <w:snapToGrid w:val="0"/>
        <w:spacing w:after="0"/>
        <w:textAlignment w:val="auto"/>
        <w:rPr>
          <w:rFonts w:ascii="Arial" w:hAnsi="Arial" w:cs="Arial"/>
          <w:bCs/>
          <w:lang w:val="en-US"/>
        </w:rPr>
      </w:pPr>
    </w:p>
    <w:p w14:paraId="49B3B87C" w14:textId="1FB51409" w:rsidR="00C84C88" w:rsidRPr="001677EE" w:rsidRDefault="001677EE" w:rsidP="001677EE">
      <w:pPr>
        <w:pStyle w:val="FP"/>
        <w:rPr>
          <w:sz w:val="12"/>
          <w:szCs w:val="12"/>
        </w:rPr>
      </w:pPr>
      <w:r>
        <w:rPr>
          <w:sz w:val="12"/>
          <w:szCs w:val="12"/>
        </w:rPr>
        <w:tab/>
        <w:t>16.02.2024</w:t>
      </w:r>
      <w:r>
        <w:rPr>
          <w:sz w:val="12"/>
          <w:szCs w:val="12"/>
        </w:rPr>
        <w:tab/>
      </w:r>
      <w:r>
        <w:rPr>
          <w:sz w:val="12"/>
          <w:szCs w:val="12"/>
        </w:rPr>
        <w:tab/>
        <w:t>minor adaptations for RAN #103</w:t>
      </w:r>
    </w:p>
    <w:p w14:paraId="5A5CE5CB" w14:textId="77777777" w:rsidR="00E62865" w:rsidRDefault="00E62865" w:rsidP="00E62865">
      <w:pPr>
        <w:pStyle w:val="FP"/>
        <w:rPr>
          <w:sz w:val="12"/>
          <w:szCs w:val="12"/>
        </w:rPr>
      </w:pPr>
      <w:r>
        <w:rPr>
          <w:sz w:val="12"/>
          <w:szCs w:val="12"/>
        </w:rPr>
        <w:tab/>
        <w:t>10.11.2023</w:t>
      </w:r>
      <w:r>
        <w:rPr>
          <w:sz w:val="12"/>
          <w:szCs w:val="12"/>
        </w:rPr>
        <w:tab/>
      </w:r>
      <w:r>
        <w:rPr>
          <w:sz w:val="12"/>
          <w:szCs w:val="12"/>
        </w:rPr>
        <w:tab/>
        <w:t>minor adaptations for RAN #102</w:t>
      </w:r>
    </w:p>
    <w:p w14:paraId="38E87B88" w14:textId="77777777" w:rsidR="00E62865" w:rsidRDefault="00E62865" w:rsidP="00E62865">
      <w:pPr>
        <w:pStyle w:val="FP"/>
        <w:rPr>
          <w:sz w:val="12"/>
          <w:szCs w:val="12"/>
        </w:rPr>
      </w:pPr>
      <w:r>
        <w:rPr>
          <w:sz w:val="12"/>
          <w:szCs w:val="12"/>
        </w:rPr>
        <w:tab/>
        <w:t>02.08.2023</w:t>
      </w:r>
      <w:r>
        <w:rPr>
          <w:sz w:val="12"/>
          <w:szCs w:val="12"/>
        </w:rPr>
        <w:tab/>
      </w:r>
      <w:r>
        <w:rPr>
          <w:sz w:val="12"/>
          <w:szCs w:val="12"/>
        </w:rPr>
        <w:tab/>
        <w:t>minor adaptations for RAN #101</w:t>
      </w:r>
    </w:p>
    <w:p w14:paraId="49D7E1A1" w14:textId="77777777" w:rsidR="00E62865" w:rsidRDefault="00E62865" w:rsidP="00E62865">
      <w:pPr>
        <w:pStyle w:val="FP"/>
        <w:rPr>
          <w:sz w:val="12"/>
          <w:szCs w:val="12"/>
        </w:rPr>
      </w:pPr>
      <w:r>
        <w:rPr>
          <w:sz w:val="12"/>
          <w:szCs w:val="12"/>
        </w:rPr>
        <w:tab/>
        <w:t>26.04.2023</w:t>
      </w:r>
      <w:r>
        <w:rPr>
          <w:sz w:val="12"/>
          <w:szCs w:val="12"/>
        </w:rPr>
        <w:tab/>
      </w:r>
      <w:r>
        <w:rPr>
          <w:sz w:val="12"/>
          <w:szCs w:val="12"/>
        </w:rPr>
        <w:tab/>
        <w:t>minor adaptations for RAN #100</w:t>
      </w:r>
    </w:p>
    <w:p w14:paraId="79F7B36E" w14:textId="77777777" w:rsidR="00E62865" w:rsidRDefault="00E62865" w:rsidP="00E62865">
      <w:pPr>
        <w:pStyle w:val="FP"/>
        <w:rPr>
          <w:sz w:val="12"/>
          <w:szCs w:val="12"/>
        </w:rPr>
      </w:pPr>
      <w:r>
        <w:rPr>
          <w:sz w:val="12"/>
          <w:szCs w:val="12"/>
        </w:rPr>
        <w:tab/>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35EF0" w14:textId="77777777" w:rsidR="00D77363" w:rsidRDefault="00D77363">
      <w:r>
        <w:separator/>
      </w:r>
    </w:p>
  </w:endnote>
  <w:endnote w:type="continuationSeparator" w:id="0">
    <w:p w14:paraId="1407179C" w14:textId="77777777" w:rsidR="00D77363" w:rsidRDefault="00D77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Yu Gothic UI"/>
    <w:charset w:val="80"/>
    <w:family w:val="roman"/>
    <w:pitch w:val="variable"/>
    <w:sig w:usb0="00000000" w:usb1="2AC7FCFF"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924CF" w14:textId="77777777" w:rsidR="00D77363" w:rsidRDefault="00D77363">
      <w:r>
        <w:separator/>
      </w:r>
    </w:p>
  </w:footnote>
  <w:footnote w:type="continuationSeparator" w:id="0">
    <w:p w14:paraId="521BD49D" w14:textId="77777777" w:rsidR="00D77363" w:rsidRDefault="00D773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952072"/>
    <w:multiLevelType w:val="hybridMultilevel"/>
    <w:tmpl w:val="B6BE178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B720DEB"/>
    <w:multiLevelType w:val="hybridMultilevel"/>
    <w:tmpl w:val="95684DB0"/>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2"/>
  </w:num>
  <w:num w:numId="4">
    <w:abstractNumId w:val="20"/>
  </w:num>
  <w:num w:numId="5">
    <w:abstractNumId w:val="9"/>
  </w:num>
  <w:num w:numId="6">
    <w:abstractNumId w:val="23"/>
  </w:num>
  <w:num w:numId="7">
    <w:abstractNumId w:val="1"/>
  </w:num>
  <w:num w:numId="8">
    <w:abstractNumId w:val="8"/>
  </w:num>
  <w:num w:numId="9">
    <w:abstractNumId w:val="18"/>
  </w:num>
  <w:num w:numId="10">
    <w:abstractNumId w:val="24"/>
  </w:num>
  <w:num w:numId="11">
    <w:abstractNumId w:val="19"/>
  </w:num>
  <w:num w:numId="12">
    <w:abstractNumId w:val="16"/>
  </w:num>
  <w:num w:numId="13">
    <w:abstractNumId w:val="21"/>
  </w:num>
  <w:num w:numId="14">
    <w:abstractNumId w:val="5"/>
  </w:num>
  <w:num w:numId="15">
    <w:abstractNumId w:val="14"/>
  </w:num>
  <w:num w:numId="16">
    <w:abstractNumId w:val="3"/>
  </w:num>
  <w:num w:numId="17">
    <w:abstractNumId w:val="13"/>
  </w:num>
  <w:num w:numId="18">
    <w:abstractNumId w:val="7"/>
  </w:num>
  <w:num w:numId="19">
    <w:abstractNumId w:val="15"/>
  </w:num>
  <w:num w:numId="20">
    <w:abstractNumId w:val="17"/>
  </w:num>
  <w:num w:numId="21">
    <w:abstractNumId w:val="2"/>
  </w:num>
  <w:num w:numId="22">
    <w:abstractNumId w:val="4"/>
  </w:num>
  <w:num w:numId="23">
    <w:abstractNumId w:val="11"/>
  </w:num>
  <w:num w:numId="24">
    <w:abstractNumId w:val="6"/>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69B"/>
    <w:rsid w:val="00007BD0"/>
    <w:rsid w:val="00011C3B"/>
    <w:rsid w:val="000276C5"/>
    <w:rsid w:val="00041DB7"/>
    <w:rsid w:val="00043D04"/>
    <w:rsid w:val="0004456C"/>
    <w:rsid w:val="000472B4"/>
    <w:rsid w:val="0005259B"/>
    <w:rsid w:val="00053FEE"/>
    <w:rsid w:val="00060AE4"/>
    <w:rsid w:val="000746A7"/>
    <w:rsid w:val="000910BB"/>
    <w:rsid w:val="000926AF"/>
    <w:rsid w:val="000A3ED2"/>
    <w:rsid w:val="000A616E"/>
    <w:rsid w:val="000C00FA"/>
    <w:rsid w:val="000C51AA"/>
    <w:rsid w:val="000D17BC"/>
    <w:rsid w:val="000D2186"/>
    <w:rsid w:val="000E4F35"/>
    <w:rsid w:val="000F6C1C"/>
    <w:rsid w:val="001132E2"/>
    <w:rsid w:val="00116F4B"/>
    <w:rsid w:val="00120A4D"/>
    <w:rsid w:val="00120A5D"/>
    <w:rsid w:val="001229F4"/>
    <w:rsid w:val="00133CC2"/>
    <w:rsid w:val="00137471"/>
    <w:rsid w:val="00137DF6"/>
    <w:rsid w:val="00150FD3"/>
    <w:rsid w:val="001677EE"/>
    <w:rsid w:val="00184428"/>
    <w:rsid w:val="00195767"/>
    <w:rsid w:val="001A248F"/>
    <w:rsid w:val="001A3B5F"/>
    <w:rsid w:val="001A659D"/>
    <w:rsid w:val="001B2B73"/>
    <w:rsid w:val="001B46AE"/>
    <w:rsid w:val="001B51AB"/>
    <w:rsid w:val="001B5CA8"/>
    <w:rsid w:val="001C1BF0"/>
    <w:rsid w:val="001C3047"/>
    <w:rsid w:val="001C4490"/>
    <w:rsid w:val="001D2C1A"/>
    <w:rsid w:val="001D3BA2"/>
    <w:rsid w:val="001D44B7"/>
    <w:rsid w:val="001E0075"/>
    <w:rsid w:val="001E4E22"/>
    <w:rsid w:val="001F0A11"/>
    <w:rsid w:val="001F1B1F"/>
    <w:rsid w:val="001F2A20"/>
    <w:rsid w:val="001F486F"/>
    <w:rsid w:val="00207DC4"/>
    <w:rsid w:val="00223C32"/>
    <w:rsid w:val="0022485E"/>
    <w:rsid w:val="00243A99"/>
    <w:rsid w:val="00246E7A"/>
    <w:rsid w:val="0027594E"/>
    <w:rsid w:val="0029567C"/>
    <w:rsid w:val="002A64E1"/>
    <w:rsid w:val="002C0B82"/>
    <w:rsid w:val="002D644C"/>
    <w:rsid w:val="002E41D3"/>
    <w:rsid w:val="002E7D05"/>
    <w:rsid w:val="00301B7A"/>
    <w:rsid w:val="00306D59"/>
    <w:rsid w:val="0031475D"/>
    <w:rsid w:val="003218C1"/>
    <w:rsid w:val="0032503A"/>
    <w:rsid w:val="00325EE1"/>
    <w:rsid w:val="003357C0"/>
    <w:rsid w:val="00344D60"/>
    <w:rsid w:val="00346477"/>
    <w:rsid w:val="00347CB0"/>
    <w:rsid w:val="0036248C"/>
    <w:rsid w:val="003666A8"/>
    <w:rsid w:val="00367401"/>
    <w:rsid w:val="00375678"/>
    <w:rsid w:val="00381F97"/>
    <w:rsid w:val="0039390A"/>
    <w:rsid w:val="00394AB0"/>
    <w:rsid w:val="00396252"/>
    <w:rsid w:val="003A4B47"/>
    <w:rsid w:val="003B24AF"/>
    <w:rsid w:val="003B4862"/>
    <w:rsid w:val="003B7182"/>
    <w:rsid w:val="003C175F"/>
    <w:rsid w:val="003D4BA9"/>
    <w:rsid w:val="003D5036"/>
    <w:rsid w:val="003D764D"/>
    <w:rsid w:val="003E3A1A"/>
    <w:rsid w:val="003F1B9F"/>
    <w:rsid w:val="004004C3"/>
    <w:rsid w:val="0040091C"/>
    <w:rsid w:val="00406D7A"/>
    <w:rsid w:val="00407999"/>
    <w:rsid w:val="004121B8"/>
    <w:rsid w:val="004211AE"/>
    <w:rsid w:val="004254C3"/>
    <w:rsid w:val="004258BA"/>
    <w:rsid w:val="00426CE1"/>
    <w:rsid w:val="004531C9"/>
    <w:rsid w:val="00455E75"/>
    <w:rsid w:val="00455E96"/>
    <w:rsid w:val="00457D91"/>
    <w:rsid w:val="00460C31"/>
    <w:rsid w:val="00464E5B"/>
    <w:rsid w:val="0047055A"/>
    <w:rsid w:val="00474450"/>
    <w:rsid w:val="00476B8E"/>
    <w:rsid w:val="004873E6"/>
    <w:rsid w:val="004B15B8"/>
    <w:rsid w:val="004B566C"/>
    <w:rsid w:val="004B7B48"/>
    <w:rsid w:val="004D4AB1"/>
    <w:rsid w:val="004F218A"/>
    <w:rsid w:val="00501895"/>
    <w:rsid w:val="0050334E"/>
    <w:rsid w:val="00505387"/>
    <w:rsid w:val="00512DF7"/>
    <w:rsid w:val="005141E7"/>
    <w:rsid w:val="00517E63"/>
    <w:rsid w:val="00524634"/>
    <w:rsid w:val="00526B0D"/>
    <w:rsid w:val="00541E3C"/>
    <w:rsid w:val="0055346F"/>
    <w:rsid w:val="005579FF"/>
    <w:rsid w:val="00576188"/>
    <w:rsid w:val="005776DD"/>
    <w:rsid w:val="00582117"/>
    <w:rsid w:val="0058478F"/>
    <w:rsid w:val="00593315"/>
    <w:rsid w:val="005A170D"/>
    <w:rsid w:val="005A2ABB"/>
    <w:rsid w:val="005A6C96"/>
    <w:rsid w:val="005C7459"/>
    <w:rsid w:val="005D0418"/>
    <w:rsid w:val="005D1BBD"/>
    <w:rsid w:val="005E1D58"/>
    <w:rsid w:val="005F6F78"/>
    <w:rsid w:val="006105C5"/>
    <w:rsid w:val="00610E37"/>
    <w:rsid w:val="006160BF"/>
    <w:rsid w:val="006207ED"/>
    <w:rsid w:val="00626BC9"/>
    <w:rsid w:val="006271DA"/>
    <w:rsid w:val="006458DF"/>
    <w:rsid w:val="00650D52"/>
    <w:rsid w:val="006615B2"/>
    <w:rsid w:val="00662313"/>
    <w:rsid w:val="00667C64"/>
    <w:rsid w:val="00672036"/>
    <w:rsid w:val="00673911"/>
    <w:rsid w:val="00681E1A"/>
    <w:rsid w:val="006870C9"/>
    <w:rsid w:val="006A32D0"/>
    <w:rsid w:val="006A3ADF"/>
    <w:rsid w:val="006A7BCB"/>
    <w:rsid w:val="006B4C1E"/>
    <w:rsid w:val="006B789F"/>
    <w:rsid w:val="006C090F"/>
    <w:rsid w:val="006C20CD"/>
    <w:rsid w:val="006C4E32"/>
    <w:rsid w:val="006C56D8"/>
    <w:rsid w:val="006D07AE"/>
    <w:rsid w:val="006D1C93"/>
    <w:rsid w:val="006E3F11"/>
    <w:rsid w:val="006E526C"/>
    <w:rsid w:val="006F59B0"/>
    <w:rsid w:val="00701410"/>
    <w:rsid w:val="007113A1"/>
    <w:rsid w:val="00721CF6"/>
    <w:rsid w:val="00723E46"/>
    <w:rsid w:val="00733826"/>
    <w:rsid w:val="00766CFB"/>
    <w:rsid w:val="007816FF"/>
    <w:rsid w:val="00783B44"/>
    <w:rsid w:val="00785028"/>
    <w:rsid w:val="00785479"/>
    <w:rsid w:val="00786B6C"/>
    <w:rsid w:val="007A3A5A"/>
    <w:rsid w:val="007A4370"/>
    <w:rsid w:val="007A4773"/>
    <w:rsid w:val="007A7872"/>
    <w:rsid w:val="007C377F"/>
    <w:rsid w:val="007D3B8F"/>
    <w:rsid w:val="007E1D15"/>
    <w:rsid w:val="007E1DEA"/>
    <w:rsid w:val="007E2202"/>
    <w:rsid w:val="008007BF"/>
    <w:rsid w:val="00812374"/>
    <w:rsid w:val="008145EA"/>
    <w:rsid w:val="00815869"/>
    <w:rsid w:val="00816B81"/>
    <w:rsid w:val="00817D0E"/>
    <w:rsid w:val="00823B90"/>
    <w:rsid w:val="0083266E"/>
    <w:rsid w:val="00840DE9"/>
    <w:rsid w:val="008546E5"/>
    <w:rsid w:val="00855F3B"/>
    <w:rsid w:val="008572D2"/>
    <w:rsid w:val="00865EA8"/>
    <w:rsid w:val="00871653"/>
    <w:rsid w:val="00871A3D"/>
    <w:rsid w:val="00876703"/>
    <w:rsid w:val="00880684"/>
    <w:rsid w:val="00881D74"/>
    <w:rsid w:val="00881E7B"/>
    <w:rsid w:val="008836AC"/>
    <w:rsid w:val="00885AB7"/>
    <w:rsid w:val="00887422"/>
    <w:rsid w:val="0089166C"/>
    <w:rsid w:val="00893204"/>
    <w:rsid w:val="008960DE"/>
    <w:rsid w:val="008A36DF"/>
    <w:rsid w:val="008B32C5"/>
    <w:rsid w:val="008C0AA0"/>
    <w:rsid w:val="008C1698"/>
    <w:rsid w:val="008C1A3D"/>
    <w:rsid w:val="008D01C3"/>
    <w:rsid w:val="008D1E13"/>
    <w:rsid w:val="008D6549"/>
    <w:rsid w:val="008D70D2"/>
    <w:rsid w:val="008F1C72"/>
    <w:rsid w:val="00900AE8"/>
    <w:rsid w:val="00900DAD"/>
    <w:rsid w:val="0091408E"/>
    <w:rsid w:val="009158E2"/>
    <w:rsid w:val="009378CA"/>
    <w:rsid w:val="009417DA"/>
    <w:rsid w:val="0095025E"/>
    <w:rsid w:val="00955C4C"/>
    <w:rsid w:val="00961100"/>
    <w:rsid w:val="00995338"/>
    <w:rsid w:val="00996777"/>
    <w:rsid w:val="009C0BC7"/>
    <w:rsid w:val="009C6592"/>
    <w:rsid w:val="009E209B"/>
    <w:rsid w:val="009E41A9"/>
    <w:rsid w:val="009E66DD"/>
    <w:rsid w:val="009F0747"/>
    <w:rsid w:val="00A03514"/>
    <w:rsid w:val="00A048A8"/>
    <w:rsid w:val="00A166EA"/>
    <w:rsid w:val="00A17079"/>
    <w:rsid w:val="00A17DF6"/>
    <w:rsid w:val="00A227EA"/>
    <w:rsid w:val="00A448C3"/>
    <w:rsid w:val="00A458D4"/>
    <w:rsid w:val="00A46FB7"/>
    <w:rsid w:val="00A53118"/>
    <w:rsid w:val="00A570D8"/>
    <w:rsid w:val="00A86AB5"/>
    <w:rsid w:val="00A95B2D"/>
    <w:rsid w:val="00A97226"/>
    <w:rsid w:val="00AA030B"/>
    <w:rsid w:val="00AA0E64"/>
    <w:rsid w:val="00AA142F"/>
    <w:rsid w:val="00AA53DB"/>
    <w:rsid w:val="00AA6B81"/>
    <w:rsid w:val="00AB239A"/>
    <w:rsid w:val="00AB40C3"/>
    <w:rsid w:val="00AC39FB"/>
    <w:rsid w:val="00AD51D1"/>
    <w:rsid w:val="00AD53C7"/>
    <w:rsid w:val="00AD7ADC"/>
    <w:rsid w:val="00AE08EB"/>
    <w:rsid w:val="00AE3113"/>
    <w:rsid w:val="00AE63D0"/>
    <w:rsid w:val="00AF3414"/>
    <w:rsid w:val="00B00BBE"/>
    <w:rsid w:val="00B10710"/>
    <w:rsid w:val="00B208FA"/>
    <w:rsid w:val="00B25C12"/>
    <w:rsid w:val="00B2766F"/>
    <w:rsid w:val="00B31ABC"/>
    <w:rsid w:val="00B37468"/>
    <w:rsid w:val="00B445ED"/>
    <w:rsid w:val="00B462F1"/>
    <w:rsid w:val="00B6300F"/>
    <w:rsid w:val="00B70389"/>
    <w:rsid w:val="00B84623"/>
    <w:rsid w:val="00BA51EF"/>
    <w:rsid w:val="00BB66D5"/>
    <w:rsid w:val="00BC57C5"/>
    <w:rsid w:val="00BC7E6E"/>
    <w:rsid w:val="00BD0DF9"/>
    <w:rsid w:val="00BD3CFC"/>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60E30"/>
    <w:rsid w:val="00C72924"/>
    <w:rsid w:val="00C74DAF"/>
    <w:rsid w:val="00C80116"/>
    <w:rsid w:val="00C825ED"/>
    <w:rsid w:val="00C84C88"/>
    <w:rsid w:val="00C87BFC"/>
    <w:rsid w:val="00C91652"/>
    <w:rsid w:val="00C91764"/>
    <w:rsid w:val="00CA1B29"/>
    <w:rsid w:val="00CD0EB1"/>
    <w:rsid w:val="00CD7EAD"/>
    <w:rsid w:val="00CF5E71"/>
    <w:rsid w:val="00CF7FAC"/>
    <w:rsid w:val="00D160C1"/>
    <w:rsid w:val="00D17794"/>
    <w:rsid w:val="00D22398"/>
    <w:rsid w:val="00D35E6C"/>
    <w:rsid w:val="00D436CF"/>
    <w:rsid w:val="00D45B2F"/>
    <w:rsid w:val="00D46E88"/>
    <w:rsid w:val="00D5458A"/>
    <w:rsid w:val="00D60BD6"/>
    <w:rsid w:val="00D613A9"/>
    <w:rsid w:val="00D702DF"/>
    <w:rsid w:val="00D70D86"/>
    <w:rsid w:val="00D76682"/>
    <w:rsid w:val="00D76BA4"/>
    <w:rsid w:val="00D77363"/>
    <w:rsid w:val="00D8021D"/>
    <w:rsid w:val="00D82D10"/>
    <w:rsid w:val="00D86784"/>
    <w:rsid w:val="00D920E6"/>
    <w:rsid w:val="00DA004C"/>
    <w:rsid w:val="00DB0723"/>
    <w:rsid w:val="00DB16EF"/>
    <w:rsid w:val="00DC0CAE"/>
    <w:rsid w:val="00DD65D8"/>
    <w:rsid w:val="00DE2A08"/>
    <w:rsid w:val="00DE2B4D"/>
    <w:rsid w:val="00E00E44"/>
    <w:rsid w:val="00E049A8"/>
    <w:rsid w:val="00E12ECB"/>
    <w:rsid w:val="00E1451F"/>
    <w:rsid w:val="00E14C2F"/>
    <w:rsid w:val="00E15A72"/>
    <w:rsid w:val="00E15E28"/>
    <w:rsid w:val="00E16577"/>
    <w:rsid w:val="00E27C12"/>
    <w:rsid w:val="00E36051"/>
    <w:rsid w:val="00E363F1"/>
    <w:rsid w:val="00E45AE6"/>
    <w:rsid w:val="00E544FA"/>
    <w:rsid w:val="00E55E83"/>
    <w:rsid w:val="00E5792E"/>
    <w:rsid w:val="00E6077C"/>
    <w:rsid w:val="00E62865"/>
    <w:rsid w:val="00E6618E"/>
    <w:rsid w:val="00E674A8"/>
    <w:rsid w:val="00E77436"/>
    <w:rsid w:val="00E82C8E"/>
    <w:rsid w:val="00E83D96"/>
    <w:rsid w:val="00E87CFA"/>
    <w:rsid w:val="00E91CED"/>
    <w:rsid w:val="00E93D77"/>
    <w:rsid w:val="00E95264"/>
    <w:rsid w:val="00EA2172"/>
    <w:rsid w:val="00EA2DC1"/>
    <w:rsid w:val="00EA4761"/>
    <w:rsid w:val="00EA7AE5"/>
    <w:rsid w:val="00EB59BF"/>
    <w:rsid w:val="00EC5571"/>
    <w:rsid w:val="00ED0E8F"/>
    <w:rsid w:val="00EE1504"/>
    <w:rsid w:val="00EE349F"/>
    <w:rsid w:val="00EE3B5B"/>
    <w:rsid w:val="00EE4CC9"/>
    <w:rsid w:val="00EF4800"/>
    <w:rsid w:val="00EF63A5"/>
    <w:rsid w:val="00EF674A"/>
    <w:rsid w:val="00F00A3D"/>
    <w:rsid w:val="00F14EF3"/>
    <w:rsid w:val="00F17CA4"/>
    <w:rsid w:val="00F24DDD"/>
    <w:rsid w:val="00F26360"/>
    <w:rsid w:val="00F2770B"/>
    <w:rsid w:val="00F4674D"/>
    <w:rsid w:val="00F549A3"/>
    <w:rsid w:val="00F55CBF"/>
    <w:rsid w:val="00F7266A"/>
    <w:rsid w:val="00F72B10"/>
    <w:rsid w:val="00F77359"/>
    <w:rsid w:val="00F86A73"/>
    <w:rsid w:val="00FA58DA"/>
    <w:rsid w:val="00FB0A5F"/>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0A11"/>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1F0A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1F0A1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0A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0A11"/>
    <w:pPr>
      <w:ind w:left="1418" w:hanging="1418"/>
      <w:outlineLvl w:val="3"/>
    </w:pPr>
    <w:rPr>
      <w:sz w:val="24"/>
    </w:rPr>
  </w:style>
  <w:style w:type="paragraph" w:styleId="Heading5">
    <w:name w:val="heading 5"/>
    <w:aliases w:val="H5"/>
    <w:basedOn w:val="Heading4"/>
    <w:next w:val="Normal"/>
    <w:qFormat/>
    <w:rsid w:val="001F0A11"/>
    <w:pPr>
      <w:ind w:left="1701" w:hanging="1701"/>
      <w:outlineLvl w:val="4"/>
    </w:pPr>
    <w:rPr>
      <w:sz w:val="22"/>
    </w:rPr>
  </w:style>
  <w:style w:type="paragraph" w:styleId="Heading6">
    <w:name w:val="heading 6"/>
    <w:basedOn w:val="H6"/>
    <w:next w:val="Normal"/>
    <w:link w:val="Heading6Char"/>
    <w:qFormat/>
    <w:rsid w:val="001F0A11"/>
    <w:pPr>
      <w:outlineLvl w:val="5"/>
    </w:pPr>
  </w:style>
  <w:style w:type="paragraph" w:styleId="Heading7">
    <w:name w:val="heading 7"/>
    <w:basedOn w:val="H6"/>
    <w:next w:val="Normal"/>
    <w:link w:val="Heading7Char"/>
    <w:qFormat/>
    <w:rsid w:val="001F0A11"/>
    <w:pPr>
      <w:outlineLvl w:val="6"/>
    </w:pPr>
  </w:style>
  <w:style w:type="paragraph" w:styleId="Heading8">
    <w:name w:val="heading 8"/>
    <w:aliases w:val="Table Heading"/>
    <w:basedOn w:val="Heading1"/>
    <w:next w:val="Normal"/>
    <w:qFormat/>
    <w:rsid w:val="001F0A11"/>
    <w:pPr>
      <w:ind w:left="0" w:firstLine="0"/>
      <w:outlineLvl w:val="7"/>
    </w:pPr>
  </w:style>
  <w:style w:type="paragraph" w:styleId="Heading9">
    <w:name w:val="heading 9"/>
    <w:aliases w:val="Figure Heading,FH"/>
    <w:basedOn w:val="Heading8"/>
    <w:next w:val="Normal"/>
    <w:qFormat/>
    <w:rsid w:val="001F0A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0A1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0A11"/>
    <w:pPr>
      <w:spacing w:before="180"/>
      <w:ind w:left="2693" w:hanging="2693"/>
    </w:pPr>
    <w:rPr>
      <w:b/>
    </w:rPr>
  </w:style>
  <w:style w:type="paragraph" w:styleId="TOC1">
    <w:name w:val="toc 1"/>
    <w:semiHidden/>
    <w:rsid w:val="001F0A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1F0A11"/>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1F0A11"/>
    <w:pPr>
      <w:ind w:left="1701" w:hanging="1701"/>
    </w:pPr>
  </w:style>
  <w:style w:type="paragraph" w:styleId="TOC4">
    <w:name w:val="toc 4"/>
    <w:basedOn w:val="TOC3"/>
    <w:rsid w:val="001F0A11"/>
    <w:pPr>
      <w:ind w:left="1418" w:hanging="1418"/>
    </w:pPr>
  </w:style>
  <w:style w:type="paragraph" w:styleId="TOC3">
    <w:name w:val="toc 3"/>
    <w:basedOn w:val="TOC2"/>
    <w:rsid w:val="001F0A11"/>
    <w:pPr>
      <w:ind w:left="1134" w:hanging="1134"/>
    </w:pPr>
  </w:style>
  <w:style w:type="paragraph" w:styleId="TOC2">
    <w:name w:val="toc 2"/>
    <w:basedOn w:val="TOC1"/>
    <w:rsid w:val="001F0A11"/>
    <w:pPr>
      <w:keepNext w:val="0"/>
      <w:spacing w:before="0"/>
      <w:ind w:left="851" w:hanging="851"/>
    </w:pPr>
    <w:rPr>
      <w:sz w:val="20"/>
    </w:rPr>
  </w:style>
  <w:style w:type="paragraph" w:styleId="Index2">
    <w:name w:val="index 2"/>
    <w:basedOn w:val="Index1"/>
    <w:rsid w:val="001F0A11"/>
    <w:pPr>
      <w:ind w:left="284"/>
    </w:pPr>
  </w:style>
  <w:style w:type="paragraph" w:styleId="Index1">
    <w:name w:val="index 1"/>
    <w:basedOn w:val="Normal"/>
    <w:rsid w:val="001F0A11"/>
    <w:pPr>
      <w:keepLines/>
      <w:spacing w:after="0"/>
    </w:pPr>
  </w:style>
  <w:style w:type="paragraph" w:customStyle="1" w:styleId="ZH">
    <w:name w:val="ZH"/>
    <w:rsid w:val="001F0A11"/>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1F0A11"/>
    <w:pPr>
      <w:outlineLvl w:val="9"/>
    </w:pPr>
  </w:style>
  <w:style w:type="paragraph" w:styleId="ListNumber2">
    <w:name w:val="List Number 2"/>
    <w:basedOn w:val="ListNumber"/>
    <w:rsid w:val="001F0A1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0A11"/>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1F0A1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0A11"/>
    <w:pPr>
      <w:keepLines/>
      <w:spacing w:after="0"/>
      <w:ind w:left="454" w:hanging="454"/>
    </w:pPr>
    <w:rPr>
      <w:sz w:val="16"/>
    </w:rPr>
  </w:style>
  <w:style w:type="paragraph" w:customStyle="1" w:styleId="TAH">
    <w:name w:val="TAH"/>
    <w:basedOn w:val="TAC"/>
    <w:link w:val="TAHCar"/>
    <w:rsid w:val="001F0A11"/>
    <w:rPr>
      <w:b/>
    </w:rPr>
  </w:style>
  <w:style w:type="paragraph" w:customStyle="1" w:styleId="TAC">
    <w:name w:val="TAC"/>
    <w:basedOn w:val="TAL"/>
    <w:link w:val="TACChar"/>
    <w:rsid w:val="001F0A11"/>
    <w:pPr>
      <w:jc w:val="center"/>
    </w:pPr>
  </w:style>
  <w:style w:type="paragraph" w:customStyle="1" w:styleId="TF">
    <w:name w:val="TF"/>
    <w:basedOn w:val="TH"/>
    <w:rsid w:val="001F0A11"/>
    <w:pPr>
      <w:keepNext w:val="0"/>
      <w:spacing w:before="0" w:after="240"/>
    </w:pPr>
  </w:style>
  <w:style w:type="paragraph" w:customStyle="1" w:styleId="NO">
    <w:name w:val="NO"/>
    <w:basedOn w:val="Normal"/>
    <w:rsid w:val="001F0A11"/>
    <w:pPr>
      <w:keepLines/>
      <w:ind w:left="1135" w:hanging="851"/>
    </w:pPr>
  </w:style>
  <w:style w:type="paragraph" w:styleId="TOC9">
    <w:name w:val="toc 9"/>
    <w:basedOn w:val="TOC8"/>
    <w:rsid w:val="001F0A11"/>
    <w:pPr>
      <w:ind w:left="1418" w:hanging="1418"/>
    </w:pPr>
  </w:style>
  <w:style w:type="paragraph" w:customStyle="1" w:styleId="EX">
    <w:name w:val="EX"/>
    <w:basedOn w:val="Normal"/>
    <w:rsid w:val="001F0A11"/>
    <w:pPr>
      <w:keepLines/>
      <w:ind w:left="1702" w:hanging="1418"/>
    </w:pPr>
  </w:style>
  <w:style w:type="paragraph" w:customStyle="1" w:styleId="LD">
    <w:name w:val="LD"/>
    <w:rsid w:val="001F0A11"/>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1F0A11"/>
    <w:pPr>
      <w:spacing w:after="0"/>
    </w:pPr>
  </w:style>
  <w:style w:type="paragraph" w:customStyle="1" w:styleId="EW">
    <w:name w:val="EW"/>
    <w:basedOn w:val="EX"/>
    <w:rsid w:val="001F0A11"/>
    <w:pPr>
      <w:spacing w:after="0"/>
    </w:pPr>
  </w:style>
  <w:style w:type="paragraph" w:styleId="TOC6">
    <w:name w:val="toc 6"/>
    <w:basedOn w:val="TOC5"/>
    <w:next w:val="Normal"/>
    <w:rsid w:val="001F0A11"/>
    <w:pPr>
      <w:ind w:left="1985" w:hanging="1985"/>
    </w:pPr>
  </w:style>
  <w:style w:type="paragraph" w:styleId="TOC7">
    <w:name w:val="toc 7"/>
    <w:basedOn w:val="TOC6"/>
    <w:next w:val="Normal"/>
    <w:rsid w:val="001F0A11"/>
    <w:pPr>
      <w:ind w:left="2268" w:hanging="2268"/>
    </w:pPr>
  </w:style>
  <w:style w:type="paragraph" w:styleId="ListBullet2">
    <w:name w:val="List Bullet 2"/>
    <w:aliases w:val="lb2"/>
    <w:basedOn w:val="ListBullet"/>
    <w:rsid w:val="001F0A11"/>
    <w:pPr>
      <w:ind w:left="851"/>
    </w:pPr>
  </w:style>
  <w:style w:type="paragraph" w:styleId="ListBullet3">
    <w:name w:val="List Bullet 3"/>
    <w:basedOn w:val="ListBullet2"/>
    <w:rsid w:val="001F0A11"/>
    <w:pPr>
      <w:ind w:left="1135"/>
    </w:pPr>
  </w:style>
  <w:style w:type="paragraph" w:styleId="ListNumber">
    <w:name w:val="List Number"/>
    <w:basedOn w:val="List"/>
    <w:rsid w:val="001F0A11"/>
  </w:style>
  <w:style w:type="paragraph" w:customStyle="1" w:styleId="EQ">
    <w:name w:val="EQ"/>
    <w:basedOn w:val="Normal"/>
    <w:next w:val="Normal"/>
    <w:rsid w:val="001F0A11"/>
    <w:pPr>
      <w:keepLines/>
      <w:tabs>
        <w:tab w:val="center" w:pos="4536"/>
        <w:tab w:val="right" w:pos="9072"/>
      </w:tabs>
    </w:pPr>
  </w:style>
  <w:style w:type="paragraph" w:customStyle="1" w:styleId="TH">
    <w:name w:val="TH"/>
    <w:basedOn w:val="Normal"/>
    <w:link w:val="THChar"/>
    <w:rsid w:val="001F0A11"/>
    <w:pPr>
      <w:keepNext/>
      <w:keepLines/>
      <w:spacing w:before="60"/>
      <w:jc w:val="center"/>
    </w:pPr>
    <w:rPr>
      <w:rFonts w:ascii="Arial" w:hAnsi="Arial"/>
      <w:b/>
    </w:rPr>
  </w:style>
  <w:style w:type="paragraph" w:customStyle="1" w:styleId="NF">
    <w:name w:val="NF"/>
    <w:basedOn w:val="NO"/>
    <w:rsid w:val="001F0A11"/>
    <w:pPr>
      <w:keepNext/>
      <w:spacing w:after="0"/>
    </w:pPr>
    <w:rPr>
      <w:rFonts w:ascii="Arial" w:hAnsi="Arial"/>
      <w:sz w:val="18"/>
    </w:rPr>
  </w:style>
  <w:style w:type="paragraph" w:customStyle="1" w:styleId="PL">
    <w:name w:val="PL"/>
    <w:rsid w:val="001F0A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1F0A11"/>
    <w:pPr>
      <w:jc w:val="right"/>
    </w:pPr>
  </w:style>
  <w:style w:type="paragraph" w:customStyle="1" w:styleId="H6">
    <w:name w:val="H6"/>
    <w:basedOn w:val="Heading5"/>
    <w:next w:val="Normal"/>
    <w:rsid w:val="001F0A11"/>
    <w:pPr>
      <w:ind w:left="1985" w:hanging="1985"/>
      <w:outlineLvl w:val="9"/>
    </w:pPr>
    <w:rPr>
      <w:sz w:val="20"/>
    </w:rPr>
  </w:style>
  <w:style w:type="paragraph" w:customStyle="1" w:styleId="TAN">
    <w:name w:val="TAN"/>
    <w:basedOn w:val="TAL"/>
    <w:link w:val="TANChar"/>
    <w:rsid w:val="001F0A11"/>
    <w:pPr>
      <w:ind w:left="851" w:hanging="851"/>
    </w:pPr>
  </w:style>
  <w:style w:type="paragraph" w:customStyle="1" w:styleId="TAL">
    <w:name w:val="TAL"/>
    <w:basedOn w:val="Normal"/>
    <w:link w:val="TALCar"/>
    <w:rsid w:val="001F0A11"/>
    <w:pPr>
      <w:keepNext/>
      <w:keepLines/>
      <w:spacing w:after="0"/>
    </w:pPr>
    <w:rPr>
      <w:rFonts w:ascii="Arial" w:hAnsi="Arial"/>
      <w:sz w:val="18"/>
    </w:rPr>
  </w:style>
  <w:style w:type="paragraph" w:customStyle="1" w:styleId="ZA">
    <w:name w:val="ZA"/>
    <w:rsid w:val="001F0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1F0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1F0A11"/>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1F0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1F0A11"/>
    <w:pPr>
      <w:framePr w:wrap="notBeside" w:y="16161"/>
    </w:pPr>
  </w:style>
  <w:style w:type="character" w:customStyle="1" w:styleId="ZGSM">
    <w:name w:val="ZGSM"/>
    <w:rsid w:val="001F0A11"/>
  </w:style>
  <w:style w:type="paragraph" w:styleId="List2">
    <w:name w:val="List 2"/>
    <w:basedOn w:val="List"/>
    <w:rsid w:val="001F0A11"/>
    <w:pPr>
      <w:ind w:left="851"/>
    </w:pPr>
  </w:style>
  <w:style w:type="paragraph" w:customStyle="1" w:styleId="ZG">
    <w:name w:val="ZG"/>
    <w:rsid w:val="001F0A11"/>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1F0A11"/>
    <w:pPr>
      <w:ind w:left="1135"/>
    </w:pPr>
  </w:style>
  <w:style w:type="paragraph" w:styleId="List4">
    <w:name w:val="List 4"/>
    <w:basedOn w:val="List3"/>
    <w:rsid w:val="001F0A11"/>
    <w:pPr>
      <w:ind w:left="1418"/>
    </w:pPr>
  </w:style>
  <w:style w:type="paragraph" w:styleId="List5">
    <w:name w:val="List 5"/>
    <w:basedOn w:val="List4"/>
    <w:rsid w:val="001F0A11"/>
    <w:pPr>
      <w:ind w:left="1702"/>
    </w:pPr>
  </w:style>
  <w:style w:type="paragraph" w:customStyle="1" w:styleId="EditorsNote">
    <w:name w:val="Editor's Note"/>
    <w:basedOn w:val="NO"/>
    <w:rsid w:val="001F0A11"/>
    <w:rPr>
      <w:color w:val="FF0000"/>
    </w:rPr>
  </w:style>
  <w:style w:type="paragraph" w:styleId="List">
    <w:name w:val="List"/>
    <w:basedOn w:val="Normal"/>
    <w:rsid w:val="001F0A11"/>
    <w:pPr>
      <w:ind w:left="568" w:hanging="284"/>
    </w:pPr>
  </w:style>
  <w:style w:type="paragraph" w:styleId="ListBullet">
    <w:name w:val="List Bullet"/>
    <w:basedOn w:val="List"/>
    <w:rsid w:val="001F0A11"/>
  </w:style>
  <w:style w:type="paragraph" w:styleId="ListBullet4">
    <w:name w:val="List Bullet 4"/>
    <w:basedOn w:val="ListBullet3"/>
    <w:rsid w:val="001F0A11"/>
    <w:pPr>
      <w:ind w:left="1418"/>
    </w:pPr>
  </w:style>
  <w:style w:type="paragraph" w:styleId="ListBullet5">
    <w:name w:val="List Bullet 5"/>
    <w:basedOn w:val="ListBullet4"/>
    <w:rsid w:val="001F0A11"/>
    <w:pPr>
      <w:ind w:left="1702"/>
    </w:pPr>
  </w:style>
  <w:style w:type="paragraph" w:customStyle="1" w:styleId="B1">
    <w:name w:val="B1"/>
    <w:basedOn w:val="List"/>
    <w:link w:val="B1Char1"/>
    <w:rsid w:val="001F0A11"/>
  </w:style>
  <w:style w:type="paragraph" w:customStyle="1" w:styleId="B2">
    <w:name w:val="B2"/>
    <w:basedOn w:val="List2"/>
    <w:rsid w:val="001F0A11"/>
  </w:style>
  <w:style w:type="paragraph" w:customStyle="1" w:styleId="B3">
    <w:name w:val="B3"/>
    <w:basedOn w:val="List3"/>
    <w:rsid w:val="001F0A11"/>
  </w:style>
  <w:style w:type="paragraph" w:customStyle="1" w:styleId="B4">
    <w:name w:val="B4"/>
    <w:basedOn w:val="List4"/>
    <w:rsid w:val="001F0A11"/>
  </w:style>
  <w:style w:type="paragraph" w:customStyle="1" w:styleId="B5">
    <w:name w:val="B5"/>
    <w:basedOn w:val="List5"/>
    <w:rsid w:val="001F0A11"/>
  </w:style>
  <w:style w:type="paragraph" w:styleId="Footer">
    <w:name w:val="footer"/>
    <w:basedOn w:val="Header"/>
    <w:link w:val="FooterChar"/>
    <w:rsid w:val="001F0A11"/>
    <w:pPr>
      <w:jc w:val="center"/>
    </w:pPr>
    <w:rPr>
      <w:i/>
    </w:rPr>
  </w:style>
  <w:style w:type="paragraph" w:customStyle="1" w:styleId="ZTD">
    <w:name w:val="ZTD"/>
    <w:basedOn w:val="ZB"/>
    <w:rsid w:val="001F0A1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SimSun"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43115053">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379614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6643230">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0275092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243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014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73A93-8B54-481D-AD19-47131B0FB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1249</Words>
  <Characters>7123</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8356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2024-03-10T11:56:00Z</dcterms:created>
  <dcterms:modified xsi:type="dcterms:W3CDTF">2024-03-10T11:56:00Z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(3)sDpfvkU9FckcmRYhXi8DR0gtcBeBO/3kUYJBZ/mLqZ503+Zm/XARu6OcCY21ptB7tQoPCrSq
VZX4RXqiRlEcER2UZxaZ5lsXVszEt7lQ398f4tekgNCJaYv7VkVwTwp1e7qyBIQ5/S3Pz40S
bsf5k4QgjP8K80V6pCJ6tJHPoV8SJK5DjYiEhwF8zL7NJ7jPLhpQJywDHMcLJrnt7tsfkjYV
qhCZWil2jEOCOGdO/H</vt:lpwstr>
  </property>
  <property fmtid="{D5CDD505-2E9C-101B-9397-08002B2CF9AE}" pid="11" name="_2015_ms_pID_7253431">
    <vt:lpwstr>9y1/LfUU1VEAJDENCDUk/aRBOv7VYCh8HvFgQCzdZJXUyYKa2O70X7
cSHzzmg/fOLvcTaHR2DilGAsNjobr1bQQLguraDnC0beQOhM88SeNB4HZFC3HyfO7x23M5I+
vwgQNZIIN9+07JyNtsqqTG9JKBCNgX+koESt138Igngd8AdwsS3fAIaHwxGQgVzC3rx8VVJv
pGbKf0zsjn7hmUJ9HcAU8WcvuUWfFgQAHteS</vt:lpwstr>
  </property>
  <property fmtid="{D5CDD505-2E9C-101B-9397-08002B2CF9AE}" pid="12" name="_2015_ms_pID_7253432">
    <vt:lpwstr>OA7iULAz58XjH7XoJRU4DQI=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1709686081</vt:lpwstr>
  </property>
</Properties>
</file>